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9E4215" w14:textId="77777777" w:rsidR="006B6BC5" w:rsidRDefault="006B6BC5" w:rsidP="006B6BC5">
      <w:pPr>
        <w:pStyle w:val="Kop2"/>
      </w:pPr>
      <w:bookmarkStart w:id="0" w:name="_GoBack"/>
      <w:bookmarkEnd w:id="0"/>
      <w:r>
        <w:t>Kernbegrippen</w:t>
      </w:r>
    </w:p>
    <w:p w14:paraId="4D59F725" w14:textId="77777777" w:rsidR="006B6BC5" w:rsidRPr="0088096D" w:rsidRDefault="006B6BC5" w:rsidP="006B6BC5">
      <w:pPr>
        <w:spacing w:after="0"/>
        <w:rPr>
          <w:rFonts w:ascii="Calibri" w:hAnsi="Calibri"/>
          <w:sz w:val="28"/>
          <w:szCs w:val="28"/>
        </w:rPr>
      </w:pPr>
    </w:p>
    <w:p w14:paraId="0F6B2647" w14:textId="77777777" w:rsidR="006B6BC5" w:rsidRDefault="006B6BC5" w:rsidP="006B6BC5">
      <w:pPr>
        <w:spacing w:after="0"/>
        <w:rPr>
          <w:rFonts w:ascii="Calibri" w:hAnsi="Calibri"/>
        </w:rPr>
      </w:pPr>
      <w:r w:rsidRPr="002B393C">
        <w:rPr>
          <w:rFonts w:ascii="Calibri" w:hAnsi="Calibri"/>
        </w:rPr>
        <w:t>In de lessenserie zijn de volgende kernbegrippen van belang.</w:t>
      </w:r>
    </w:p>
    <w:p w14:paraId="1CA8317C" w14:textId="77777777" w:rsidR="006B6BC5" w:rsidRPr="002B393C" w:rsidRDefault="006B6BC5" w:rsidP="006B6BC5">
      <w:pPr>
        <w:spacing w:after="0"/>
        <w:rPr>
          <w:rFonts w:ascii="Calibri" w:hAnsi="Calibri"/>
        </w:rPr>
      </w:pPr>
    </w:p>
    <w:p w14:paraId="7B7F24A8" w14:textId="77777777" w:rsidR="006B6BC5" w:rsidRDefault="006B6BC5" w:rsidP="006B6BC5">
      <w:pPr>
        <w:spacing w:after="0"/>
        <w:rPr>
          <w:rFonts w:ascii="Calibri" w:hAnsi="Calibri"/>
          <w:b/>
        </w:rPr>
      </w:pPr>
      <w:r w:rsidRPr="002B393C">
        <w:rPr>
          <w:rFonts w:ascii="Calibri" w:hAnsi="Calibri"/>
          <w:b/>
        </w:rPr>
        <w:t>Voorbehouden handeling</w:t>
      </w:r>
    </w:p>
    <w:p w14:paraId="57AE2D3A" w14:textId="77777777" w:rsidR="006B6BC5" w:rsidRDefault="006B6BC5" w:rsidP="006B6BC5">
      <w:pPr>
        <w:spacing w:after="0"/>
        <w:rPr>
          <w:rFonts w:ascii="Calibri" w:hAnsi="Calibri"/>
          <w:color w:val="000000"/>
          <w:shd w:val="clear" w:color="auto" w:fill="FFFFFF"/>
        </w:rPr>
      </w:pPr>
      <w:r w:rsidRPr="001F28E0">
        <w:rPr>
          <w:rFonts w:ascii="Calibri" w:hAnsi="Calibri"/>
          <w:color w:val="000000"/>
          <w:shd w:val="clear" w:color="auto" w:fill="FFFFFF"/>
        </w:rPr>
        <w:t>Voorbehouden handelingen zijn risicovolle, medische handelingen die alleen door bevoegde zorgverleners mogen worden uitgevoerd.</w:t>
      </w:r>
      <w:r>
        <w:rPr>
          <w:rFonts w:ascii="Calibri" w:hAnsi="Calibri"/>
          <w:color w:val="000000"/>
          <w:shd w:val="clear" w:color="auto" w:fill="FFFFFF"/>
        </w:rPr>
        <w:t xml:space="preserve"> Deze voorbehouden handelingen en de personen die deze handelingen mogen uitvoeren staan vermeld in de Wet BIG. Als je </w:t>
      </w:r>
      <w:r w:rsidRPr="001F28E0">
        <w:rPr>
          <w:rFonts w:ascii="Calibri" w:hAnsi="Calibri"/>
          <w:color w:val="000000"/>
          <w:shd w:val="clear" w:color="auto" w:fill="FFFFFF"/>
        </w:rPr>
        <w:t xml:space="preserve">voorbehouden handelingen </w:t>
      </w:r>
      <w:r>
        <w:rPr>
          <w:rFonts w:ascii="Calibri" w:hAnsi="Calibri"/>
          <w:color w:val="000000"/>
          <w:shd w:val="clear" w:color="auto" w:fill="FFFFFF"/>
        </w:rPr>
        <w:t xml:space="preserve">wil uitvoeren moet je bevoegd, deskundig en bekwaam zijn. Medicatietoediening is een voorbehouden handeling. </w:t>
      </w:r>
      <w:sdt>
        <w:sdtPr>
          <w:rPr>
            <w:rFonts w:ascii="Calibri" w:hAnsi="Calibri"/>
            <w:color w:val="000000"/>
            <w:shd w:val="clear" w:color="auto" w:fill="FFFFFF"/>
          </w:rPr>
          <w:id w:val="1134287488"/>
          <w:citation/>
        </w:sdtPr>
        <w:sdtEndPr/>
        <w:sdtContent>
          <w:r>
            <w:rPr>
              <w:rFonts w:ascii="Calibri" w:hAnsi="Calibri"/>
              <w:color w:val="000000"/>
              <w:shd w:val="clear" w:color="auto" w:fill="FFFFFF"/>
            </w:rPr>
            <w:fldChar w:fldCharType="begin"/>
          </w:r>
          <w:r>
            <w:rPr>
              <w:rFonts w:ascii="Calibri" w:hAnsi="Calibri"/>
              <w:color w:val="000000"/>
              <w:shd w:val="clear" w:color="auto" w:fill="FFFFFF"/>
            </w:rPr>
            <w:instrText xml:space="preserve"> CITATION Vol16 \l 1043 </w:instrText>
          </w:r>
          <w:r>
            <w:rPr>
              <w:rFonts w:ascii="Calibri" w:hAnsi="Calibri"/>
              <w:color w:val="000000"/>
              <w:shd w:val="clear" w:color="auto" w:fill="FFFFFF"/>
            </w:rPr>
            <w:fldChar w:fldCharType="separate"/>
          </w:r>
          <w:r w:rsidRPr="009A5C22">
            <w:rPr>
              <w:rFonts w:ascii="Calibri" w:hAnsi="Calibri"/>
              <w:noProof/>
              <w:color w:val="000000"/>
              <w:shd w:val="clear" w:color="auto" w:fill="FFFFFF"/>
            </w:rPr>
            <w:t>(Volksgezondheid, 2016)</w:t>
          </w:r>
          <w:r>
            <w:rPr>
              <w:rFonts w:ascii="Calibri" w:hAnsi="Calibri"/>
              <w:color w:val="000000"/>
              <w:shd w:val="clear" w:color="auto" w:fill="FFFFFF"/>
            </w:rPr>
            <w:fldChar w:fldCharType="end"/>
          </w:r>
        </w:sdtContent>
      </w:sdt>
    </w:p>
    <w:p w14:paraId="5009EF00" w14:textId="77777777" w:rsidR="006B6BC5" w:rsidRDefault="006B6BC5" w:rsidP="006B6BC5">
      <w:pPr>
        <w:spacing w:after="0"/>
        <w:rPr>
          <w:rFonts w:ascii="Calibri" w:hAnsi="Calibri"/>
          <w:color w:val="000000"/>
          <w:shd w:val="clear" w:color="auto" w:fill="FFFFFF"/>
        </w:rPr>
      </w:pPr>
    </w:p>
    <w:p w14:paraId="2822A02E" w14:textId="77777777" w:rsidR="006B6BC5" w:rsidRDefault="006B6BC5" w:rsidP="006B6BC5">
      <w:pPr>
        <w:spacing w:after="0"/>
        <w:rPr>
          <w:rFonts w:ascii="Calibri" w:hAnsi="Calibri"/>
          <w:b/>
          <w:color w:val="000000"/>
          <w:shd w:val="clear" w:color="auto" w:fill="FFFFFF"/>
        </w:rPr>
      </w:pPr>
      <w:r>
        <w:rPr>
          <w:rFonts w:ascii="Calibri" w:hAnsi="Calibri"/>
          <w:b/>
          <w:color w:val="000000"/>
          <w:shd w:val="clear" w:color="auto" w:fill="FFFFFF"/>
        </w:rPr>
        <w:t>Risicovolle handeling</w:t>
      </w:r>
    </w:p>
    <w:p w14:paraId="5367BBA2" w14:textId="77777777" w:rsidR="006B6BC5" w:rsidRPr="00A54685" w:rsidRDefault="006B6BC5" w:rsidP="006B6BC5">
      <w:pPr>
        <w:spacing w:after="0"/>
        <w:rPr>
          <w:rFonts w:ascii="Calibri" w:hAnsi="Calibri"/>
          <w:b/>
          <w:shd w:val="clear" w:color="auto" w:fill="FFFFFF"/>
        </w:rPr>
      </w:pPr>
      <w:r w:rsidRPr="00A54685">
        <w:rPr>
          <w:rFonts w:ascii="Calibri" w:hAnsi="Calibri" w:cs="Arial"/>
        </w:rPr>
        <w:t>Risicovolle handelingen zijn handelingen die bij de uitvoering ervan risico’s meebrengen voor de cliënt/patiënt</w:t>
      </w:r>
      <w:r>
        <w:rPr>
          <w:rFonts w:ascii="Arial" w:hAnsi="Arial" w:cs="Arial"/>
          <w:color w:val="000080"/>
          <w:sz w:val="20"/>
          <w:szCs w:val="20"/>
        </w:rPr>
        <w:t>.</w:t>
      </w:r>
      <w:r>
        <w:rPr>
          <w:rFonts w:ascii="Calibri" w:hAnsi="Calibri" w:cs="Arial"/>
        </w:rPr>
        <w:t xml:space="preserve"> De handelingen zijn kwetsbaar voor het maken van fouten, wat direct gevolgen kan hebben voor de cliënt/patiënt. In de Wet BIG zijn 14 risicovolle handelingen ook aangemerkt als voorbehouden handelingen. Medicatievoorziening/toediening is er hier een van </w:t>
      </w:r>
      <w:sdt>
        <w:sdtPr>
          <w:rPr>
            <w:rFonts w:ascii="Calibri" w:hAnsi="Calibri" w:cs="Arial"/>
          </w:rPr>
          <w:id w:val="1187260397"/>
          <w:citation/>
        </w:sdtPr>
        <w:sdtEndPr/>
        <w:sdtContent>
          <w:r>
            <w:rPr>
              <w:rFonts w:ascii="Calibri" w:hAnsi="Calibri" w:cs="Arial"/>
            </w:rPr>
            <w:fldChar w:fldCharType="begin"/>
          </w:r>
          <w:r>
            <w:rPr>
              <w:rFonts w:ascii="Calibri" w:hAnsi="Calibri" w:cs="Arial"/>
            </w:rPr>
            <w:instrText xml:space="preserve"> CITATION BTS16 \l 1043 </w:instrText>
          </w:r>
          <w:r>
            <w:rPr>
              <w:rFonts w:ascii="Calibri" w:hAnsi="Calibri" w:cs="Arial"/>
            </w:rPr>
            <w:fldChar w:fldCharType="separate"/>
          </w:r>
          <w:r w:rsidRPr="009A5C22">
            <w:rPr>
              <w:rFonts w:ascii="Calibri" w:hAnsi="Calibri" w:cs="Arial"/>
              <w:noProof/>
            </w:rPr>
            <w:t>(BTSG, 2016)</w:t>
          </w:r>
          <w:r>
            <w:rPr>
              <w:rFonts w:ascii="Calibri" w:hAnsi="Calibri" w:cs="Arial"/>
            </w:rPr>
            <w:fldChar w:fldCharType="end"/>
          </w:r>
        </w:sdtContent>
      </w:sdt>
      <w:r>
        <w:rPr>
          <w:rFonts w:ascii="Calibri" w:hAnsi="Calibri" w:cs="Arial"/>
        </w:rPr>
        <w:t>.</w:t>
      </w:r>
    </w:p>
    <w:p w14:paraId="4D961529" w14:textId="77777777" w:rsidR="006B6BC5" w:rsidRPr="001F28E0" w:rsidRDefault="006B6BC5" w:rsidP="006B6BC5">
      <w:pPr>
        <w:spacing w:after="0"/>
        <w:rPr>
          <w:rFonts w:ascii="Calibri" w:hAnsi="Calibri"/>
          <w:b/>
        </w:rPr>
      </w:pPr>
    </w:p>
    <w:p w14:paraId="11B6A189" w14:textId="77777777" w:rsidR="006B6BC5" w:rsidRDefault="006B6BC5" w:rsidP="006B6BC5">
      <w:pPr>
        <w:spacing w:after="0"/>
        <w:rPr>
          <w:rFonts w:ascii="Calibri" w:hAnsi="Calibri"/>
          <w:b/>
        </w:rPr>
      </w:pPr>
      <w:r w:rsidRPr="002B393C">
        <w:rPr>
          <w:rFonts w:ascii="Calibri" w:hAnsi="Calibri"/>
          <w:b/>
        </w:rPr>
        <w:t>Wet BIG</w:t>
      </w:r>
    </w:p>
    <w:p w14:paraId="265FBDDE" w14:textId="77777777" w:rsidR="006B6BC5" w:rsidRDefault="006B6BC5" w:rsidP="006B6BC5">
      <w:pPr>
        <w:spacing w:after="0"/>
        <w:rPr>
          <w:rFonts w:ascii="Calibri" w:hAnsi="Calibri"/>
        </w:rPr>
      </w:pPr>
      <w:r>
        <w:rPr>
          <w:rFonts w:ascii="Calibri" w:hAnsi="Calibri"/>
        </w:rPr>
        <w:t>De Wet op Beroepen in de Individuele Gezondheidszorg heeft als doel om de kwaliteit van zorg in de gezondheidszorg te bevorderen en te bewaken. Op deze manier wordt de patiënt beschermd tegen ondeskundig en onzorgvuldig handelen van zorgverleners. In de Wet BIG vind je zaken als titelbescherming, bigregistratie, herregistratie, voorbehouden handelingen en uitleg over tuchtrecht.</w:t>
      </w:r>
      <w:sdt>
        <w:sdtPr>
          <w:rPr>
            <w:rFonts w:ascii="Calibri" w:hAnsi="Calibri"/>
          </w:rPr>
          <w:id w:val="-1784330918"/>
          <w:citation/>
        </w:sdtPr>
        <w:sdtEndPr/>
        <w:sdtContent>
          <w:r>
            <w:rPr>
              <w:rFonts w:ascii="Calibri" w:hAnsi="Calibri"/>
            </w:rPr>
            <w:fldChar w:fldCharType="begin"/>
          </w:r>
          <w:r>
            <w:rPr>
              <w:rFonts w:ascii="Calibri" w:hAnsi="Calibri"/>
            </w:rPr>
            <w:instrText xml:space="preserve"> CITATION VVn16 \l 1043 </w:instrText>
          </w:r>
          <w:r>
            <w:rPr>
              <w:rFonts w:ascii="Calibri" w:hAnsi="Calibri"/>
            </w:rPr>
            <w:fldChar w:fldCharType="separate"/>
          </w:r>
          <w:r>
            <w:rPr>
              <w:rFonts w:ascii="Calibri" w:hAnsi="Calibri"/>
              <w:noProof/>
            </w:rPr>
            <w:t xml:space="preserve"> </w:t>
          </w:r>
          <w:r w:rsidRPr="009A5C22">
            <w:rPr>
              <w:rFonts w:ascii="Calibri" w:hAnsi="Calibri"/>
              <w:noProof/>
            </w:rPr>
            <w:t>(V&amp;Vn, 2016)</w:t>
          </w:r>
          <w:r>
            <w:rPr>
              <w:rFonts w:ascii="Calibri" w:hAnsi="Calibri"/>
            </w:rPr>
            <w:fldChar w:fldCharType="end"/>
          </w:r>
        </w:sdtContent>
      </w:sdt>
    </w:p>
    <w:p w14:paraId="4203B0DC" w14:textId="77777777" w:rsidR="006B6BC5" w:rsidRDefault="006B6BC5" w:rsidP="006B6BC5">
      <w:pPr>
        <w:spacing w:after="0"/>
        <w:rPr>
          <w:rFonts w:ascii="Calibri" w:hAnsi="Calibri"/>
        </w:rPr>
      </w:pPr>
    </w:p>
    <w:p w14:paraId="22A4BF24" w14:textId="77777777" w:rsidR="006B6BC5" w:rsidRDefault="006B6BC5" w:rsidP="006B6BC5">
      <w:pPr>
        <w:spacing w:after="0"/>
        <w:rPr>
          <w:rFonts w:ascii="Calibri" w:hAnsi="Calibri"/>
          <w:b/>
        </w:rPr>
      </w:pPr>
      <w:r>
        <w:rPr>
          <w:rFonts w:ascii="Calibri" w:hAnsi="Calibri"/>
          <w:b/>
        </w:rPr>
        <w:t>Kwalificatiedossier</w:t>
      </w:r>
    </w:p>
    <w:p w14:paraId="25458C0A" w14:textId="77777777" w:rsidR="006B6BC5" w:rsidRDefault="006B6BC5" w:rsidP="006B6BC5">
      <w:pPr>
        <w:spacing w:after="0"/>
        <w:rPr>
          <w:rFonts w:ascii="Calibri" w:hAnsi="Calibri"/>
        </w:rPr>
      </w:pPr>
      <w:r>
        <w:rPr>
          <w:rFonts w:ascii="Calibri" w:hAnsi="Calibri"/>
        </w:rPr>
        <w:t xml:space="preserve">In het landelijk Kwalificatiedossier MBO kun je per beroepsgroep precies terugvinden wat dit beroep inhoud en welke vaardigheden en deskundigheid hierin vereist zijn. Het onderwijs moet hier qua inhoud, toetsing en uiteindelijke examinering op afgestemd zijn en aan de criteria voldoen </w:t>
      </w:r>
      <w:sdt>
        <w:sdtPr>
          <w:rPr>
            <w:rFonts w:ascii="Calibri" w:hAnsi="Calibri"/>
          </w:rPr>
          <w:id w:val="-1196923889"/>
          <w:citation/>
        </w:sdtPr>
        <w:sdtEndPr/>
        <w:sdtContent>
          <w:r>
            <w:rPr>
              <w:rFonts w:ascii="Calibri" w:hAnsi="Calibri"/>
            </w:rPr>
            <w:fldChar w:fldCharType="begin"/>
          </w:r>
          <w:r>
            <w:rPr>
              <w:rFonts w:ascii="Calibri" w:hAnsi="Calibri"/>
            </w:rPr>
            <w:instrText xml:space="preserve"> CITATION Cal11 \l 1043 </w:instrText>
          </w:r>
          <w:r>
            <w:rPr>
              <w:rFonts w:ascii="Calibri" w:hAnsi="Calibri"/>
            </w:rPr>
            <w:fldChar w:fldCharType="separate"/>
          </w:r>
          <w:r w:rsidRPr="009A5C22">
            <w:rPr>
              <w:rFonts w:ascii="Calibri" w:hAnsi="Calibri"/>
              <w:noProof/>
            </w:rPr>
            <w:t>(Calibris, 2010 - 2011)</w:t>
          </w:r>
          <w:r>
            <w:rPr>
              <w:rFonts w:ascii="Calibri" w:hAnsi="Calibri"/>
            </w:rPr>
            <w:fldChar w:fldCharType="end"/>
          </w:r>
        </w:sdtContent>
      </w:sdt>
      <w:r>
        <w:rPr>
          <w:rFonts w:ascii="Calibri" w:hAnsi="Calibri"/>
        </w:rPr>
        <w:t>.</w:t>
      </w:r>
    </w:p>
    <w:p w14:paraId="781A2BCE" w14:textId="77777777" w:rsidR="006B6BC5" w:rsidRDefault="006B6BC5" w:rsidP="006B6BC5">
      <w:pPr>
        <w:spacing w:after="0"/>
        <w:rPr>
          <w:rFonts w:ascii="Calibri" w:hAnsi="Calibri"/>
        </w:rPr>
      </w:pPr>
    </w:p>
    <w:p w14:paraId="1F0F6550" w14:textId="77777777" w:rsidR="006B6BC5" w:rsidRPr="002B393C" w:rsidRDefault="006B6BC5" w:rsidP="006B6BC5">
      <w:pPr>
        <w:spacing w:after="0"/>
        <w:rPr>
          <w:rFonts w:ascii="Calibri" w:hAnsi="Calibri"/>
          <w:b/>
        </w:rPr>
      </w:pPr>
      <w:r w:rsidRPr="002B393C">
        <w:rPr>
          <w:rFonts w:ascii="Calibri" w:hAnsi="Calibri"/>
          <w:b/>
        </w:rPr>
        <w:t>Verpleegkundig Beroepsprofiel</w:t>
      </w:r>
    </w:p>
    <w:p w14:paraId="2CAE820F" w14:textId="77777777" w:rsidR="006B6BC5" w:rsidRPr="00C061D9" w:rsidRDefault="006B6BC5" w:rsidP="006B6BC5">
      <w:pPr>
        <w:spacing w:after="0"/>
        <w:rPr>
          <w:rFonts w:ascii="Calibri" w:hAnsi="Calibri"/>
          <w:color w:val="000000" w:themeColor="text1"/>
        </w:rPr>
      </w:pPr>
      <w:r w:rsidRPr="00C061D9">
        <w:rPr>
          <w:rFonts w:ascii="Calibri" w:hAnsi="Calibri"/>
          <w:color w:val="000000" w:themeColor="text1"/>
          <w:shd w:val="clear" w:color="auto" w:fill="FFFFFF"/>
        </w:rPr>
        <w:t xml:space="preserve">Een beroepsprofiel is een omschrijving van de eisen waaraan je moet voldoen om gekwalificeerd (met een diploma) je beroep te kunnen uitoefenen. Voor verpleegkundigen staat dit beschreven in het verpleegkundig beroepsprofiel. Hierin vind je een beschrijving terug van de beroepscode, beroepshouding, vaardigheden, deskundigheid en criteria waaraan je moet voldoen om als gediplomeerd verpleegkundige aan de slag te mogen gaan. Het beschrijft ook precies wat het beroep inhoud en welke verantwoordelijkheden en handelingen wel of niet bij het verpleegkundig beroep horen. Je kunt het verpleegkundig beroepsprofiel vinden op de site van </w:t>
      </w:r>
      <w:proofErr w:type="spellStart"/>
      <w:r w:rsidRPr="00C061D9">
        <w:rPr>
          <w:rFonts w:ascii="Calibri" w:hAnsi="Calibri"/>
          <w:color w:val="000000" w:themeColor="text1"/>
          <w:shd w:val="clear" w:color="auto" w:fill="FFFFFF"/>
        </w:rPr>
        <w:t>V&amp;Vn</w:t>
      </w:r>
      <w:proofErr w:type="spellEnd"/>
      <w:r w:rsidRPr="00C061D9">
        <w:rPr>
          <w:rFonts w:ascii="Calibri" w:hAnsi="Calibri"/>
          <w:color w:val="000000" w:themeColor="text1"/>
          <w:shd w:val="clear" w:color="auto" w:fill="FFFFFF"/>
        </w:rPr>
        <w:t xml:space="preserve"> </w:t>
      </w:r>
      <w:sdt>
        <w:sdtPr>
          <w:rPr>
            <w:rFonts w:ascii="Calibri" w:hAnsi="Calibri"/>
            <w:color w:val="000000" w:themeColor="text1"/>
            <w:shd w:val="clear" w:color="auto" w:fill="FFFFFF"/>
          </w:rPr>
          <w:id w:val="471954696"/>
          <w:citation/>
        </w:sdtPr>
        <w:sdtEndPr/>
        <w:sdtContent>
          <w:r w:rsidRPr="00C061D9">
            <w:rPr>
              <w:rFonts w:ascii="Calibri" w:hAnsi="Calibri"/>
              <w:color w:val="000000" w:themeColor="text1"/>
              <w:shd w:val="clear" w:color="auto" w:fill="FFFFFF"/>
            </w:rPr>
            <w:fldChar w:fldCharType="begin"/>
          </w:r>
          <w:r w:rsidRPr="00C061D9">
            <w:rPr>
              <w:rFonts w:ascii="Calibri" w:hAnsi="Calibri"/>
              <w:color w:val="000000" w:themeColor="text1"/>
              <w:shd w:val="clear" w:color="auto" w:fill="FFFFFF"/>
            </w:rPr>
            <w:instrText xml:space="preserve"> CITATION Ven12 \l 1043 </w:instrText>
          </w:r>
          <w:r w:rsidRPr="00C061D9">
            <w:rPr>
              <w:rFonts w:ascii="Calibri" w:hAnsi="Calibri"/>
              <w:color w:val="000000" w:themeColor="text1"/>
              <w:shd w:val="clear" w:color="auto" w:fill="FFFFFF"/>
            </w:rPr>
            <w:fldChar w:fldCharType="separate"/>
          </w:r>
          <w:r w:rsidRPr="009A5C22">
            <w:rPr>
              <w:rFonts w:ascii="Calibri" w:hAnsi="Calibri"/>
              <w:noProof/>
              <w:color w:val="000000" w:themeColor="text1"/>
              <w:shd w:val="clear" w:color="auto" w:fill="FFFFFF"/>
            </w:rPr>
            <w:t>(VenVn, 2012)</w:t>
          </w:r>
          <w:r w:rsidRPr="00C061D9">
            <w:rPr>
              <w:rFonts w:ascii="Calibri" w:hAnsi="Calibri"/>
              <w:color w:val="000000" w:themeColor="text1"/>
              <w:shd w:val="clear" w:color="auto" w:fill="FFFFFF"/>
            </w:rPr>
            <w:fldChar w:fldCharType="end"/>
          </w:r>
        </w:sdtContent>
      </w:sdt>
      <w:r w:rsidRPr="00C061D9">
        <w:rPr>
          <w:rFonts w:ascii="Calibri" w:hAnsi="Calibri"/>
          <w:color w:val="000000" w:themeColor="text1"/>
          <w:shd w:val="clear" w:color="auto" w:fill="FFFFFF"/>
        </w:rPr>
        <w:t>.</w:t>
      </w:r>
    </w:p>
    <w:p w14:paraId="3DC044AD" w14:textId="77777777" w:rsidR="006B6BC5" w:rsidRPr="00330189" w:rsidRDefault="006B6BC5" w:rsidP="006B6BC5">
      <w:pPr>
        <w:spacing w:after="0"/>
        <w:rPr>
          <w:rFonts w:ascii="Calibri" w:hAnsi="Calibri"/>
        </w:rPr>
      </w:pPr>
    </w:p>
    <w:p w14:paraId="141788C7" w14:textId="77777777" w:rsidR="006B6BC5" w:rsidRDefault="006B6BC5" w:rsidP="006B6BC5">
      <w:pPr>
        <w:spacing w:after="0"/>
        <w:rPr>
          <w:rFonts w:ascii="Calibri" w:hAnsi="Calibri"/>
          <w:b/>
        </w:rPr>
      </w:pPr>
      <w:r w:rsidRPr="002B393C">
        <w:rPr>
          <w:rFonts w:ascii="Calibri" w:hAnsi="Calibri"/>
          <w:b/>
        </w:rPr>
        <w:t>Medicatietoedieningsproces</w:t>
      </w:r>
    </w:p>
    <w:p w14:paraId="65E6EB4B" w14:textId="77777777" w:rsidR="006B6BC5" w:rsidRDefault="006B6BC5" w:rsidP="006B6BC5">
      <w:pPr>
        <w:spacing w:after="0"/>
        <w:rPr>
          <w:rFonts w:ascii="Calibri" w:hAnsi="Calibri"/>
        </w:rPr>
      </w:pPr>
      <w:r>
        <w:rPr>
          <w:rFonts w:ascii="Calibri" w:hAnsi="Calibri"/>
        </w:rPr>
        <w:t xml:space="preserve">Het medicatietoedieningsproces omvat alle stappen van het voorschrijven van de medicatie voor de patiënt, het delen van de medicatie, het aftekenen van de medicatie, het geven van de medicatie, het toezien op inname van de medicatie en het observeren en evalueren van de behandeling. </w:t>
      </w:r>
    </w:p>
    <w:p w14:paraId="66DD9481" w14:textId="77777777" w:rsidR="006B6BC5" w:rsidRPr="006C6FC3" w:rsidRDefault="006B6BC5" w:rsidP="006B6BC5">
      <w:pPr>
        <w:spacing w:after="0"/>
        <w:rPr>
          <w:rFonts w:ascii="Calibri" w:hAnsi="Calibri"/>
        </w:rPr>
      </w:pPr>
    </w:p>
    <w:p w14:paraId="5D970728" w14:textId="77777777" w:rsidR="006B6BC5" w:rsidRDefault="006B6BC5" w:rsidP="006B6BC5">
      <w:pPr>
        <w:spacing w:after="0"/>
        <w:rPr>
          <w:rFonts w:ascii="Calibri" w:hAnsi="Calibri"/>
          <w:b/>
        </w:rPr>
      </w:pPr>
    </w:p>
    <w:p w14:paraId="05FA71C3" w14:textId="77777777" w:rsidR="006B6BC5" w:rsidRDefault="006B6BC5" w:rsidP="006B6BC5">
      <w:pPr>
        <w:spacing w:after="0"/>
        <w:rPr>
          <w:rFonts w:ascii="Calibri" w:hAnsi="Calibri"/>
          <w:b/>
        </w:rPr>
      </w:pPr>
    </w:p>
    <w:p w14:paraId="73EAEC5A" w14:textId="77777777" w:rsidR="006B6BC5" w:rsidRDefault="006B6BC5" w:rsidP="006B6BC5">
      <w:pPr>
        <w:spacing w:after="0"/>
        <w:rPr>
          <w:rFonts w:ascii="Calibri" w:hAnsi="Calibri"/>
          <w:b/>
        </w:rPr>
      </w:pPr>
    </w:p>
    <w:p w14:paraId="167A2079" w14:textId="77777777" w:rsidR="006B6BC5" w:rsidRDefault="006B6BC5" w:rsidP="006B6BC5">
      <w:pPr>
        <w:spacing w:after="0"/>
        <w:rPr>
          <w:rFonts w:ascii="Calibri" w:hAnsi="Calibri"/>
          <w:b/>
        </w:rPr>
      </w:pPr>
      <w:r w:rsidRPr="002B393C">
        <w:rPr>
          <w:rFonts w:ascii="Calibri" w:hAnsi="Calibri"/>
          <w:b/>
        </w:rPr>
        <w:lastRenderedPageBreak/>
        <w:t>Medicatie</w:t>
      </w:r>
      <w:r>
        <w:rPr>
          <w:rFonts w:ascii="Calibri" w:hAnsi="Calibri"/>
          <w:b/>
        </w:rPr>
        <w:t>beleid</w:t>
      </w:r>
    </w:p>
    <w:p w14:paraId="663C8B76" w14:textId="77777777" w:rsidR="006B6BC5" w:rsidRDefault="006B6BC5" w:rsidP="006B6BC5">
      <w:pPr>
        <w:spacing w:after="0"/>
        <w:rPr>
          <w:rFonts w:ascii="Calibri" w:hAnsi="Calibri"/>
        </w:rPr>
      </w:pPr>
      <w:r>
        <w:rPr>
          <w:rFonts w:ascii="Calibri" w:hAnsi="Calibri"/>
        </w:rPr>
        <w:t xml:space="preserve">Dit beleid is </w:t>
      </w:r>
      <w:r w:rsidRPr="009E610F">
        <w:rPr>
          <w:rFonts w:ascii="Calibri" w:hAnsi="Calibri"/>
        </w:rPr>
        <w:t>er</w:t>
      </w:r>
      <w:r>
        <w:rPr>
          <w:rFonts w:ascii="Calibri" w:hAnsi="Calibri"/>
        </w:rPr>
        <w:t xml:space="preserve"> </w:t>
      </w:r>
      <w:r w:rsidRPr="009E610F">
        <w:rPr>
          <w:rFonts w:ascii="Calibri" w:hAnsi="Calibri"/>
        </w:rPr>
        <w:t>op gericht</w:t>
      </w:r>
      <w:r>
        <w:rPr>
          <w:rFonts w:ascii="Calibri" w:hAnsi="Calibri"/>
          <w:b/>
        </w:rPr>
        <w:t xml:space="preserve"> </w:t>
      </w:r>
      <w:r w:rsidRPr="009E610F">
        <w:rPr>
          <w:rFonts w:ascii="Calibri" w:hAnsi="Calibri"/>
        </w:rPr>
        <w:t>dat de cliënt het juiste medicijn krijgt op de juiste tijd in de juiste hoeveelheid en dosering e</w:t>
      </w:r>
      <w:r>
        <w:rPr>
          <w:rFonts w:ascii="Calibri" w:hAnsi="Calibri"/>
        </w:rPr>
        <w:t xml:space="preserve">n op de juiste wijze toegediend </w:t>
      </w:r>
      <w:r w:rsidRPr="009E610F">
        <w:rPr>
          <w:rFonts w:ascii="Calibri" w:hAnsi="Calibri"/>
        </w:rPr>
        <w:t>binnen de voor dat medicijn geldende houdbaarheidsdatum</w:t>
      </w:r>
      <w:r>
        <w:rPr>
          <w:rFonts w:ascii="Calibri" w:hAnsi="Calibri"/>
        </w:rPr>
        <w:t xml:space="preserve"> </w:t>
      </w:r>
      <w:sdt>
        <w:sdtPr>
          <w:rPr>
            <w:rFonts w:ascii="Calibri" w:hAnsi="Calibri"/>
          </w:rPr>
          <w:id w:val="2062278407"/>
          <w:citation/>
        </w:sdtPr>
        <w:sdtEndPr/>
        <w:sdtContent>
          <w:r>
            <w:rPr>
              <w:rFonts w:ascii="Calibri" w:hAnsi="Calibri"/>
            </w:rPr>
            <w:fldChar w:fldCharType="begin"/>
          </w:r>
          <w:r>
            <w:rPr>
              <w:rFonts w:ascii="Calibri" w:hAnsi="Calibri"/>
            </w:rPr>
            <w:instrText xml:space="preserve"> CITATION Vil12 \l 1043 </w:instrText>
          </w:r>
          <w:r>
            <w:rPr>
              <w:rFonts w:ascii="Calibri" w:hAnsi="Calibri"/>
            </w:rPr>
            <w:fldChar w:fldCharType="separate"/>
          </w:r>
          <w:r w:rsidRPr="009A5C22">
            <w:rPr>
              <w:rFonts w:ascii="Calibri" w:hAnsi="Calibri"/>
              <w:noProof/>
            </w:rPr>
            <w:t>(Vilans, 2012)</w:t>
          </w:r>
          <w:r>
            <w:rPr>
              <w:rFonts w:ascii="Calibri" w:hAnsi="Calibri"/>
            </w:rPr>
            <w:fldChar w:fldCharType="end"/>
          </w:r>
        </w:sdtContent>
      </w:sdt>
      <w:r w:rsidRPr="009E610F">
        <w:rPr>
          <w:rFonts w:ascii="Calibri" w:hAnsi="Calibri"/>
        </w:rPr>
        <w:t xml:space="preserve">. </w:t>
      </w:r>
    </w:p>
    <w:p w14:paraId="3BBF0EFA" w14:textId="77777777" w:rsidR="006B6BC5" w:rsidRDefault="006B6BC5" w:rsidP="006B6BC5">
      <w:pPr>
        <w:spacing w:after="0"/>
        <w:rPr>
          <w:rFonts w:ascii="Calibri" w:hAnsi="Calibri"/>
        </w:rPr>
      </w:pPr>
    </w:p>
    <w:p w14:paraId="2BAE4FE2" w14:textId="77777777" w:rsidR="006B6BC5" w:rsidRDefault="006B6BC5" w:rsidP="006B6BC5">
      <w:pPr>
        <w:spacing w:after="0"/>
        <w:rPr>
          <w:rFonts w:ascii="Calibri" w:hAnsi="Calibri"/>
          <w:b/>
        </w:rPr>
      </w:pPr>
      <w:r w:rsidRPr="006944A7">
        <w:rPr>
          <w:rFonts w:ascii="Calibri" w:hAnsi="Calibri"/>
          <w:b/>
        </w:rPr>
        <w:t>Aanreiken van medicijnen</w:t>
      </w:r>
    </w:p>
    <w:p w14:paraId="593B5A61" w14:textId="77777777" w:rsidR="006B6BC5" w:rsidRDefault="006B6BC5" w:rsidP="006B6BC5">
      <w:pPr>
        <w:spacing w:after="0"/>
        <w:rPr>
          <w:rFonts w:ascii="Calibri" w:hAnsi="Calibri"/>
        </w:rPr>
      </w:pPr>
      <w:r w:rsidRPr="006944A7">
        <w:rPr>
          <w:rFonts w:ascii="Calibri" w:hAnsi="Calibri"/>
        </w:rPr>
        <w:t>De medicijnen worden “aangereikt” als de cliënt niet in staat is om zelf de medicijnen te pakken</w:t>
      </w:r>
      <w:r>
        <w:rPr>
          <w:rFonts w:ascii="Calibri" w:hAnsi="Calibri"/>
        </w:rPr>
        <w:t>, of deze niet in eigen beheer heeft</w:t>
      </w:r>
      <w:r w:rsidRPr="006944A7">
        <w:rPr>
          <w:rFonts w:ascii="Calibri" w:hAnsi="Calibri"/>
        </w:rPr>
        <w:t xml:space="preserve">. Bij het aanreiken van medicijnen ligt de verantwoordelijkheid voor </w:t>
      </w:r>
      <w:r w:rsidRPr="006944A7">
        <w:rPr>
          <w:rFonts w:ascii="Calibri" w:hAnsi="Calibri"/>
          <w:i/>
        </w:rPr>
        <w:t>het gebruik</w:t>
      </w:r>
      <w:r w:rsidRPr="006944A7">
        <w:rPr>
          <w:rFonts w:ascii="Calibri" w:hAnsi="Calibri"/>
        </w:rPr>
        <w:t xml:space="preserve"> </w:t>
      </w:r>
      <w:r w:rsidRPr="006944A7">
        <w:rPr>
          <w:rFonts w:ascii="Calibri" w:hAnsi="Calibri"/>
          <w:i/>
        </w:rPr>
        <w:t>en innemen</w:t>
      </w:r>
      <w:r>
        <w:rPr>
          <w:rFonts w:ascii="Calibri" w:hAnsi="Calibri"/>
          <w:i/>
        </w:rPr>
        <w:t xml:space="preserve"> </w:t>
      </w:r>
      <w:r w:rsidRPr="006944A7">
        <w:rPr>
          <w:rFonts w:ascii="Calibri" w:hAnsi="Calibri"/>
        </w:rPr>
        <w:t xml:space="preserve">van de medicijnen bij de cliënt. </w:t>
      </w:r>
      <w:r>
        <w:rPr>
          <w:rFonts w:ascii="Calibri" w:hAnsi="Calibri"/>
        </w:rPr>
        <w:t xml:space="preserve">Voor het aanreiken van de juiste medicatie, is de verpleegkundige verantwoordelijk. De cliënt moet wel goede randvoorwaarden hebben om zijn/haar medicatie te kunnen controleren (actuele medicijnlijst/baxterrol etc.). </w:t>
      </w:r>
      <w:r w:rsidRPr="006944A7">
        <w:rPr>
          <w:rFonts w:ascii="Calibri" w:hAnsi="Calibri"/>
        </w:rPr>
        <w:t>De cliënt controleert het soort medicijn, de dosering, het tijdstip en de wijze van toediening</w:t>
      </w:r>
      <w:r>
        <w:rPr>
          <w:rFonts w:ascii="Calibri" w:hAnsi="Calibri"/>
        </w:rPr>
        <w:t xml:space="preserve"> </w:t>
      </w:r>
      <w:sdt>
        <w:sdtPr>
          <w:rPr>
            <w:rFonts w:ascii="Calibri" w:hAnsi="Calibri"/>
          </w:rPr>
          <w:id w:val="659422305"/>
          <w:citation/>
        </w:sdtPr>
        <w:sdtEndPr/>
        <w:sdtContent>
          <w:r>
            <w:rPr>
              <w:rFonts w:ascii="Calibri" w:hAnsi="Calibri"/>
            </w:rPr>
            <w:fldChar w:fldCharType="begin"/>
          </w:r>
          <w:r>
            <w:rPr>
              <w:rFonts w:ascii="Calibri" w:hAnsi="Calibri"/>
            </w:rPr>
            <w:instrText xml:space="preserve"> CITATION Vil12 \l 1043 </w:instrText>
          </w:r>
          <w:r>
            <w:rPr>
              <w:rFonts w:ascii="Calibri" w:hAnsi="Calibri"/>
            </w:rPr>
            <w:fldChar w:fldCharType="separate"/>
          </w:r>
          <w:r w:rsidRPr="009A5C22">
            <w:rPr>
              <w:rFonts w:ascii="Calibri" w:hAnsi="Calibri"/>
              <w:noProof/>
            </w:rPr>
            <w:t>(Vilans, 2012)</w:t>
          </w:r>
          <w:r>
            <w:rPr>
              <w:rFonts w:ascii="Calibri" w:hAnsi="Calibri"/>
            </w:rPr>
            <w:fldChar w:fldCharType="end"/>
          </w:r>
        </w:sdtContent>
      </w:sdt>
      <w:r>
        <w:rPr>
          <w:rFonts w:ascii="Calibri" w:hAnsi="Calibri"/>
        </w:rPr>
        <w:t>.</w:t>
      </w:r>
    </w:p>
    <w:p w14:paraId="55072DCD" w14:textId="77777777" w:rsidR="006B6BC5" w:rsidRPr="006944A7" w:rsidRDefault="006B6BC5" w:rsidP="006B6BC5">
      <w:pPr>
        <w:spacing w:after="0"/>
        <w:rPr>
          <w:rFonts w:ascii="Calibri" w:hAnsi="Calibri"/>
        </w:rPr>
      </w:pPr>
    </w:p>
    <w:p w14:paraId="0F750743" w14:textId="77777777" w:rsidR="006B6BC5" w:rsidRDefault="006B6BC5" w:rsidP="006B6BC5">
      <w:pPr>
        <w:spacing w:after="0"/>
        <w:rPr>
          <w:rFonts w:ascii="Calibri" w:hAnsi="Calibri"/>
        </w:rPr>
      </w:pPr>
      <w:r w:rsidRPr="006944A7">
        <w:rPr>
          <w:rFonts w:ascii="Calibri" w:hAnsi="Calibri"/>
          <w:b/>
        </w:rPr>
        <w:t>Toedienen van medicijnen</w:t>
      </w:r>
      <w:r w:rsidRPr="006944A7">
        <w:rPr>
          <w:rFonts w:ascii="Calibri" w:hAnsi="Calibri"/>
          <w:b/>
        </w:rPr>
        <w:cr/>
      </w:r>
      <w:r w:rsidRPr="006944A7">
        <w:rPr>
          <w:rFonts w:ascii="Calibri" w:hAnsi="Calibri"/>
        </w:rPr>
        <w:t xml:space="preserve">Hiervan is sprake als de cliënt </w:t>
      </w:r>
      <w:r w:rsidRPr="006944A7">
        <w:rPr>
          <w:rFonts w:ascii="Calibri" w:hAnsi="Calibri"/>
          <w:i/>
        </w:rPr>
        <w:t>niet zelf</w:t>
      </w:r>
      <w:r w:rsidRPr="006944A7">
        <w:rPr>
          <w:rFonts w:ascii="Calibri" w:hAnsi="Calibri"/>
        </w:rPr>
        <w:t xml:space="preserve"> de verantwoordelijkheid kan dragen voor inname, aanbrengen of inbrengen ervan volgens voorschrift</w:t>
      </w:r>
      <w:r>
        <w:rPr>
          <w:rFonts w:ascii="Calibri" w:hAnsi="Calibri"/>
        </w:rPr>
        <w:t xml:space="preserve"> </w:t>
      </w:r>
      <w:sdt>
        <w:sdtPr>
          <w:rPr>
            <w:rFonts w:ascii="Calibri" w:hAnsi="Calibri"/>
          </w:rPr>
          <w:id w:val="-1912693670"/>
          <w:citation/>
        </w:sdtPr>
        <w:sdtEndPr/>
        <w:sdtContent>
          <w:r>
            <w:rPr>
              <w:rFonts w:ascii="Calibri" w:hAnsi="Calibri"/>
            </w:rPr>
            <w:fldChar w:fldCharType="begin"/>
          </w:r>
          <w:r>
            <w:rPr>
              <w:rFonts w:ascii="Calibri" w:hAnsi="Calibri"/>
            </w:rPr>
            <w:instrText xml:space="preserve"> CITATION Vil12 \l 1043 </w:instrText>
          </w:r>
          <w:r>
            <w:rPr>
              <w:rFonts w:ascii="Calibri" w:hAnsi="Calibri"/>
            </w:rPr>
            <w:fldChar w:fldCharType="separate"/>
          </w:r>
          <w:r w:rsidRPr="009A5C22">
            <w:rPr>
              <w:rFonts w:ascii="Calibri" w:hAnsi="Calibri"/>
              <w:noProof/>
            </w:rPr>
            <w:t>(Vilans, 2012)</w:t>
          </w:r>
          <w:r>
            <w:rPr>
              <w:rFonts w:ascii="Calibri" w:hAnsi="Calibri"/>
            </w:rPr>
            <w:fldChar w:fldCharType="end"/>
          </w:r>
        </w:sdtContent>
      </w:sdt>
      <w:r>
        <w:rPr>
          <w:rFonts w:ascii="Calibri" w:hAnsi="Calibri"/>
        </w:rPr>
        <w:t>. De verpleegkundige neemt deze verantwoordelijkheid over.</w:t>
      </w:r>
    </w:p>
    <w:p w14:paraId="17A45D80" w14:textId="77777777" w:rsidR="006B6BC5" w:rsidRDefault="006B6BC5" w:rsidP="006B6BC5">
      <w:pPr>
        <w:spacing w:after="0"/>
        <w:rPr>
          <w:rFonts w:ascii="Calibri" w:hAnsi="Calibri"/>
        </w:rPr>
      </w:pPr>
      <w:r>
        <w:rPr>
          <w:rFonts w:ascii="Calibri" w:hAnsi="Calibri"/>
        </w:rPr>
        <w:t>Het moet altijd controleerbaar zijn welke medicatie toegediend wordt.</w:t>
      </w:r>
    </w:p>
    <w:p w14:paraId="17A3A7E8" w14:textId="77777777" w:rsidR="006B6BC5" w:rsidRDefault="006B6BC5" w:rsidP="006B6BC5">
      <w:pPr>
        <w:spacing w:after="0"/>
        <w:rPr>
          <w:rFonts w:ascii="Calibri" w:hAnsi="Calibri"/>
        </w:rPr>
      </w:pPr>
    </w:p>
    <w:p w14:paraId="7C6D2FCB" w14:textId="77777777" w:rsidR="006B6BC5" w:rsidRDefault="006B6BC5" w:rsidP="006B6BC5">
      <w:pPr>
        <w:spacing w:after="0"/>
        <w:rPr>
          <w:rFonts w:ascii="Calibri" w:hAnsi="Calibri"/>
          <w:b/>
        </w:rPr>
      </w:pPr>
      <w:r>
        <w:rPr>
          <w:rFonts w:ascii="Calibri" w:hAnsi="Calibri"/>
          <w:b/>
        </w:rPr>
        <w:t>Uitzetten van medicatie</w:t>
      </w:r>
    </w:p>
    <w:p w14:paraId="03CF67A6" w14:textId="77777777" w:rsidR="006B6BC5" w:rsidRDefault="006B6BC5" w:rsidP="006B6BC5">
      <w:pPr>
        <w:spacing w:after="0"/>
        <w:rPr>
          <w:rFonts w:ascii="Calibri" w:hAnsi="Calibri"/>
        </w:rPr>
      </w:pPr>
      <w:r>
        <w:rPr>
          <w:rFonts w:ascii="Calibri" w:hAnsi="Calibri"/>
        </w:rPr>
        <w:t xml:space="preserve">Deze handeling omvat </w:t>
      </w:r>
      <w:r w:rsidRPr="00EC6C8C">
        <w:rPr>
          <w:rFonts w:ascii="Calibri" w:hAnsi="Calibri"/>
        </w:rPr>
        <w:t>het uitzetten van de medicijnen voor meerdere momenten o</w:t>
      </w:r>
      <w:r>
        <w:rPr>
          <w:rFonts w:ascii="Calibri" w:hAnsi="Calibri"/>
        </w:rPr>
        <w:t>p een dag of in een week</w:t>
      </w:r>
      <w:r w:rsidRPr="00EC6C8C">
        <w:rPr>
          <w:rFonts w:ascii="Calibri" w:hAnsi="Calibri"/>
        </w:rPr>
        <w:t xml:space="preserve">. </w:t>
      </w:r>
      <w:r>
        <w:rPr>
          <w:rFonts w:ascii="Calibri" w:hAnsi="Calibri"/>
        </w:rPr>
        <w:t>Medicijnen kunnen verpakt zijn in baxterrollen. De medicijnen zijn dan apotheek in een voor één inname</w:t>
      </w:r>
      <w:r w:rsidRPr="00EC6C8C">
        <w:rPr>
          <w:rFonts w:ascii="Calibri" w:hAnsi="Calibri"/>
        </w:rPr>
        <w:t xml:space="preserve">moment </w:t>
      </w:r>
      <w:r>
        <w:rPr>
          <w:rFonts w:ascii="Calibri" w:hAnsi="Calibri"/>
        </w:rPr>
        <w:t xml:space="preserve">in plastic zakjes in een rol voor </w:t>
      </w:r>
      <w:r w:rsidRPr="00EC6C8C">
        <w:rPr>
          <w:rFonts w:ascii="Calibri" w:hAnsi="Calibri"/>
        </w:rPr>
        <w:t xml:space="preserve">meerdere momenten op een dag verdeeld. </w:t>
      </w:r>
      <w:r>
        <w:rPr>
          <w:rFonts w:ascii="Calibri" w:hAnsi="Calibri"/>
        </w:rPr>
        <w:t xml:space="preserve">Er kan zowel door de apotheek als de verpleegkundige ook medicatie worden uitgezet in een weekdoos, welke vakjes bevat per dag en de medicatie per innamemoment kan worden ingedaan. </w:t>
      </w:r>
      <w:r w:rsidRPr="00EC6C8C">
        <w:rPr>
          <w:rFonts w:ascii="Calibri" w:hAnsi="Calibri"/>
        </w:rPr>
        <w:t xml:space="preserve">Vanuit het uitzetsysteem worden medicijnen door de cliënt ingenomen of door hulpverlener of mantelzorger aangereikt of </w:t>
      </w:r>
      <w:r>
        <w:rPr>
          <w:rFonts w:ascii="Calibri" w:hAnsi="Calibri"/>
        </w:rPr>
        <w:t>toegediend. M</w:t>
      </w:r>
      <w:r w:rsidRPr="00EC6C8C">
        <w:rPr>
          <w:rFonts w:ascii="Calibri" w:hAnsi="Calibri"/>
        </w:rPr>
        <w:t xml:space="preserve">edicatie die niet in een uitzetsysteem opgenomen kunnen worden (denk aan drankjes, koelkastmedicatie, antistolling, </w:t>
      </w:r>
      <w:proofErr w:type="spellStart"/>
      <w:r w:rsidRPr="00EC6C8C">
        <w:rPr>
          <w:rFonts w:ascii="Calibri" w:hAnsi="Calibri"/>
        </w:rPr>
        <w:t>dosisaërosol</w:t>
      </w:r>
      <w:proofErr w:type="spellEnd"/>
      <w:r w:rsidRPr="00EC6C8C">
        <w:rPr>
          <w:rFonts w:ascii="Calibri" w:hAnsi="Calibri"/>
        </w:rPr>
        <w:t>) worden uit</w:t>
      </w:r>
      <w:r>
        <w:rPr>
          <w:rFonts w:ascii="Calibri" w:hAnsi="Calibri"/>
        </w:rPr>
        <w:t xml:space="preserve"> de oorspronkelijke verpakking aangereikt/toegediend </w:t>
      </w:r>
      <w:sdt>
        <w:sdtPr>
          <w:rPr>
            <w:rFonts w:ascii="Calibri" w:hAnsi="Calibri"/>
          </w:rPr>
          <w:id w:val="-967664790"/>
          <w:citation/>
        </w:sdtPr>
        <w:sdtEndPr/>
        <w:sdtContent>
          <w:r>
            <w:rPr>
              <w:rFonts w:ascii="Calibri" w:hAnsi="Calibri"/>
            </w:rPr>
            <w:fldChar w:fldCharType="begin"/>
          </w:r>
          <w:r>
            <w:rPr>
              <w:rFonts w:ascii="Calibri" w:hAnsi="Calibri"/>
            </w:rPr>
            <w:instrText xml:space="preserve"> CITATION Vil12 \l 1043 </w:instrText>
          </w:r>
          <w:r>
            <w:rPr>
              <w:rFonts w:ascii="Calibri" w:hAnsi="Calibri"/>
            </w:rPr>
            <w:fldChar w:fldCharType="separate"/>
          </w:r>
          <w:r w:rsidRPr="009A5C22">
            <w:rPr>
              <w:rFonts w:ascii="Calibri" w:hAnsi="Calibri"/>
              <w:noProof/>
            </w:rPr>
            <w:t>(Vilans, 2012)</w:t>
          </w:r>
          <w:r>
            <w:rPr>
              <w:rFonts w:ascii="Calibri" w:hAnsi="Calibri"/>
            </w:rPr>
            <w:fldChar w:fldCharType="end"/>
          </w:r>
        </w:sdtContent>
      </w:sdt>
      <w:r>
        <w:rPr>
          <w:rFonts w:ascii="Calibri" w:hAnsi="Calibri"/>
        </w:rPr>
        <w:t>.</w:t>
      </w:r>
    </w:p>
    <w:p w14:paraId="46C80A2B" w14:textId="77777777" w:rsidR="006B6BC5" w:rsidRDefault="006B6BC5" w:rsidP="006B6BC5">
      <w:pPr>
        <w:spacing w:after="0"/>
        <w:rPr>
          <w:rFonts w:ascii="Calibri" w:hAnsi="Calibri"/>
        </w:rPr>
      </w:pPr>
    </w:p>
    <w:p w14:paraId="033AFCAD" w14:textId="77777777" w:rsidR="006B6BC5" w:rsidRDefault="006B6BC5" w:rsidP="006B6BC5">
      <w:pPr>
        <w:spacing w:after="0"/>
        <w:rPr>
          <w:rFonts w:ascii="Calibri" w:hAnsi="Calibri"/>
          <w:b/>
        </w:rPr>
      </w:pPr>
      <w:r w:rsidRPr="002B393C">
        <w:rPr>
          <w:rFonts w:ascii="Calibri" w:hAnsi="Calibri"/>
          <w:b/>
        </w:rPr>
        <w:t>Dubbelcheck</w:t>
      </w:r>
    </w:p>
    <w:p w14:paraId="08FC1F4A" w14:textId="77777777" w:rsidR="006B6BC5" w:rsidRPr="004B19F9" w:rsidRDefault="006B6BC5" w:rsidP="006B6BC5">
      <w:pPr>
        <w:spacing w:after="0"/>
        <w:rPr>
          <w:rFonts w:ascii="Calibri" w:hAnsi="Calibri"/>
        </w:rPr>
      </w:pPr>
      <w:r>
        <w:rPr>
          <w:rFonts w:ascii="Calibri" w:hAnsi="Calibri"/>
        </w:rPr>
        <w:t>Dit is het tweede keer checken van medicatie. Deze handeling moet gebeuren bij alle medicatie die gegeven wordt. Vaak wordt dit gedaan in de vorm dat de ene verpleegkundige de medicatie uitzet en een andere verpleegkundige de medicatie deelt. Een dubbelcheck van twee verpleegkundigen (of een ander bevoegd persoon als een arts) is verplicht bij medicatie die vallen onder de opiatenwet, bij medicatie die intra veneus (via infuus) wordt toegediend, of wordt gespoten via een naald intramusculair, subcutaan of intracutaan (bijv. insuline). Medicatie die nieuw is voorgeschreven of waarvan de dosis elke dag verschilt, moet vaak ad hoc gecontroleerd worden omdat deze buiten de vaste controlemomenten vallen (denk bijv. aan sintromitis (antistollingsmedicijn) of een antibiotica die acuut voorgeschreven wordt).</w:t>
      </w:r>
    </w:p>
    <w:p w14:paraId="4B491454" w14:textId="77777777" w:rsidR="006B6BC5" w:rsidRDefault="006B6BC5" w:rsidP="006B6BC5">
      <w:pPr>
        <w:spacing w:after="0"/>
        <w:rPr>
          <w:rFonts w:ascii="Calibri" w:hAnsi="Calibri"/>
          <w:b/>
        </w:rPr>
      </w:pPr>
    </w:p>
    <w:p w14:paraId="4D9DBF0F" w14:textId="77777777" w:rsidR="006B6BC5" w:rsidRDefault="006B6BC5" w:rsidP="006B6BC5">
      <w:pPr>
        <w:spacing w:after="0"/>
        <w:rPr>
          <w:rFonts w:ascii="Calibri" w:hAnsi="Calibri"/>
          <w:b/>
        </w:rPr>
      </w:pPr>
    </w:p>
    <w:p w14:paraId="37B78A3A" w14:textId="77777777" w:rsidR="006B6BC5" w:rsidRPr="006B6BC5" w:rsidRDefault="006B6BC5" w:rsidP="006B6BC5">
      <w:pPr>
        <w:spacing w:after="0"/>
        <w:rPr>
          <w:rFonts w:ascii="Calibri" w:hAnsi="Calibri"/>
          <w:b/>
          <w:u w:val="single"/>
        </w:rPr>
      </w:pPr>
    </w:p>
    <w:p w14:paraId="173E9C81" w14:textId="77777777" w:rsidR="006B6BC5" w:rsidRDefault="006B6BC5" w:rsidP="006B6BC5">
      <w:pPr>
        <w:spacing w:after="0"/>
        <w:rPr>
          <w:rFonts w:ascii="Calibri" w:hAnsi="Calibri"/>
          <w:b/>
        </w:rPr>
      </w:pPr>
    </w:p>
    <w:p w14:paraId="5806B4A3" w14:textId="77777777" w:rsidR="006B6BC5" w:rsidRDefault="006B6BC5" w:rsidP="006B6BC5">
      <w:pPr>
        <w:spacing w:after="0"/>
        <w:rPr>
          <w:rFonts w:ascii="Calibri" w:hAnsi="Calibri"/>
          <w:b/>
        </w:rPr>
      </w:pPr>
    </w:p>
    <w:p w14:paraId="144CBEC3" w14:textId="77777777" w:rsidR="006B6BC5" w:rsidRDefault="006B6BC5" w:rsidP="006B6BC5">
      <w:pPr>
        <w:spacing w:after="0"/>
        <w:rPr>
          <w:rFonts w:ascii="Calibri" w:hAnsi="Calibri"/>
          <w:b/>
        </w:rPr>
      </w:pPr>
    </w:p>
    <w:p w14:paraId="5F3F07BE" w14:textId="77777777" w:rsidR="006B6BC5" w:rsidRDefault="006B6BC5" w:rsidP="006B6BC5">
      <w:pPr>
        <w:spacing w:after="0"/>
        <w:rPr>
          <w:rFonts w:ascii="Calibri" w:hAnsi="Calibri"/>
          <w:b/>
        </w:rPr>
      </w:pPr>
    </w:p>
    <w:p w14:paraId="1018FA1D" w14:textId="77777777" w:rsidR="006B6BC5" w:rsidRDefault="006B6BC5" w:rsidP="006B6BC5">
      <w:pPr>
        <w:spacing w:after="0"/>
        <w:rPr>
          <w:rFonts w:ascii="Calibri" w:hAnsi="Calibri"/>
          <w:b/>
        </w:rPr>
      </w:pPr>
    </w:p>
    <w:p w14:paraId="293FE834" w14:textId="77777777" w:rsidR="006B6BC5" w:rsidRDefault="006B6BC5" w:rsidP="006B6BC5">
      <w:pPr>
        <w:spacing w:after="0"/>
        <w:rPr>
          <w:rFonts w:ascii="Calibri" w:hAnsi="Calibri"/>
          <w:b/>
        </w:rPr>
      </w:pPr>
      <w:r>
        <w:rPr>
          <w:rFonts w:ascii="Calibri" w:hAnsi="Calibri"/>
          <w:b/>
        </w:rPr>
        <w:lastRenderedPageBreak/>
        <w:t>Verantwoordelijkheden in het medicatieproces</w:t>
      </w:r>
    </w:p>
    <w:p w14:paraId="13BBD92D" w14:textId="77777777" w:rsidR="006B6BC5" w:rsidRDefault="006B6BC5" w:rsidP="006B6BC5">
      <w:pPr>
        <w:spacing w:after="0"/>
        <w:rPr>
          <w:rFonts w:ascii="Calibri" w:hAnsi="Calibri"/>
        </w:rPr>
      </w:pPr>
      <w:r>
        <w:rPr>
          <w:rFonts w:ascii="Calibri" w:hAnsi="Calibri"/>
        </w:rPr>
        <w:t xml:space="preserve">Hieronder volgt een korte omschrijving van verschillende personen die een belangrijke taak hebben in het medicatieproces. Deze omschrijving kun je in een uitgebreidere versie terugvinden in het protocol Medicatieveiligheid van </w:t>
      </w:r>
      <w:proofErr w:type="spellStart"/>
      <w:r>
        <w:rPr>
          <w:rFonts w:ascii="Calibri" w:hAnsi="Calibri"/>
        </w:rPr>
        <w:t>Vilans</w:t>
      </w:r>
      <w:proofErr w:type="spellEnd"/>
      <w:r>
        <w:rPr>
          <w:rFonts w:ascii="Calibri" w:hAnsi="Calibri"/>
        </w:rPr>
        <w:t xml:space="preserve"> </w:t>
      </w:r>
      <w:sdt>
        <w:sdtPr>
          <w:rPr>
            <w:rFonts w:ascii="Calibri" w:hAnsi="Calibri"/>
          </w:rPr>
          <w:id w:val="-535427081"/>
          <w:citation/>
        </w:sdtPr>
        <w:sdtEndPr/>
        <w:sdtContent>
          <w:r>
            <w:rPr>
              <w:rFonts w:ascii="Calibri" w:hAnsi="Calibri"/>
            </w:rPr>
            <w:fldChar w:fldCharType="begin"/>
          </w:r>
          <w:r>
            <w:rPr>
              <w:rFonts w:ascii="Calibri" w:hAnsi="Calibri"/>
            </w:rPr>
            <w:instrText xml:space="preserve"> CITATION Vil12 \l 1043 </w:instrText>
          </w:r>
          <w:r>
            <w:rPr>
              <w:rFonts w:ascii="Calibri" w:hAnsi="Calibri"/>
            </w:rPr>
            <w:fldChar w:fldCharType="separate"/>
          </w:r>
          <w:r w:rsidRPr="009A5C22">
            <w:rPr>
              <w:rFonts w:ascii="Calibri" w:hAnsi="Calibri"/>
              <w:noProof/>
            </w:rPr>
            <w:t>(Vilans, 2012)</w:t>
          </w:r>
          <w:r>
            <w:rPr>
              <w:rFonts w:ascii="Calibri" w:hAnsi="Calibri"/>
            </w:rPr>
            <w:fldChar w:fldCharType="end"/>
          </w:r>
        </w:sdtContent>
      </w:sdt>
      <w:r>
        <w:rPr>
          <w:rFonts w:ascii="Calibri" w:hAnsi="Calibri"/>
        </w:rPr>
        <w:t>.</w:t>
      </w:r>
    </w:p>
    <w:p w14:paraId="2887555C" w14:textId="77777777" w:rsidR="006B6BC5" w:rsidRDefault="006B6BC5" w:rsidP="006B6BC5">
      <w:pPr>
        <w:spacing w:after="0"/>
        <w:rPr>
          <w:rFonts w:ascii="Calibri" w:hAnsi="Calibri"/>
        </w:rPr>
      </w:pPr>
      <w:r>
        <w:rPr>
          <w:rFonts w:ascii="Calibri" w:hAnsi="Calibri"/>
        </w:rPr>
        <w:t>De verantwoordelijkheid van de:</w:t>
      </w:r>
    </w:p>
    <w:p w14:paraId="6AE2853C" w14:textId="77777777" w:rsidR="006B6BC5" w:rsidRDefault="006B6BC5" w:rsidP="006B6BC5">
      <w:pPr>
        <w:pStyle w:val="Lijstalinea"/>
        <w:spacing w:after="0"/>
        <w:rPr>
          <w:rFonts w:ascii="Calibri" w:hAnsi="Calibri"/>
          <w:b/>
        </w:rPr>
      </w:pPr>
    </w:p>
    <w:p w14:paraId="0F1E2E55" w14:textId="77777777" w:rsidR="006B6BC5" w:rsidRPr="005623C8" w:rsidRDefault="006B6BC5" w:rsidP="006B6BC5">
      <w:pPr>
        <w:pStyle w:val="Lijstalinea"/>
        <w:spacing w:after="0"/>
        <w:rPr>
          <w:rFonts w:ascii="Calibri" w:hAnsi="Calibri"/>
          <w:b/>
          <w:i/>
        </w:rPr>
      </w:pPr>
      <w:r w:rsidRPr="005623C8">
        <w:rPr>
          <w:rFonts w:ascii="Calibri" w:hAnsi="Calibri"/>
          <w:b/>
          <w:i/>
        </w:rPr>
        <w:t>Arts</w:t>
      </w:r>
      <w:r>
        <w:rPr>
          <w:rFonts w:ascii="Calibri" w:hAnsi="Calibri"/>
          <w:b/>
          <w:i/>
        </w:rPr>
        <w:t xml:space="preserve"> (in combinatie met verpleegkundige m.b.t. fouten)</w:t>
      </w:r>
    </w:p>
    <w:p w14:paraId="13E43D23" w14:textId="77777777" w:rsidR="006B6BC5" w:rsidRDefault="006B6BC5" w:rsidP="006B6BC5">
      <w:pPr>
        <w:pStyle w:val="Lijstalinea"/>
        <w:numPr>
          <w:ilvl w:val="0"/>
          <w:numId w:val="1"/>
        </w:numPr>
        <w:spacing w:after="0"/>
        <w:rPr>
          <w:rFonts w:ascii="Calibri" w:hAnsi="Calibri"/>
        </w:rPr>
      </w:pPr>
      <w:r w:rsidRPr="005623C8">
        <w:rPr>
          <w:rFonts w:ascii="Calibri" w:hAnsi="Calibri"/>
        </w:rPr>
        <w:t>De arts is verantwoordelijk voor het medicijnbeleid en de medicatieopdracht.</w:t>
      </w:r>
    </w:p>
    <w:p w14:paraId="360A1B6B" w14:textId="77777777" w:rsidR="006B6BC5" w:rsidRDefault="006B6BC5" w:rsidP="006B6BC5">
      <w:pPr>
        <w:pStyle w:val="Lijstalinea"/>
        <w:spacing w:after="0"/>
        <w:rPr>
          <w:rFonts w:ascii="Calibri" w:hAnsi="Calibri"/>
        </w:rPr>
      </w:pPr>
      <w:r w:rsidRPr="005623C8">
        <w:rPr>
          <w:rFonts w:ascii="Calibri" w:hAnsi="Calibri"/>
        </w:rPr>
        <w:t xml:space="preserve"> </w:t>
      </w:r>
      <w:r>
        <w:rPr>
          <w:rFonts w:ascii="Calibri" w:hAnsi="Calibri"/>
        </w:rPr>
        <w:tab/>
      </w:r>
      <w:r w:rsidRPr="005623C8">
        <w:rPr>
          <w:rFonts w:ascii="Calibri" w:hAnsi="Calibri"/>
        </w:rPr>
        <w:t xml:space="preserve">Als de arts zich vergist en het verkeerde medicijn voorschrijft, dan is de arts daarvoor </w:t>
      </w:r>
      <w:r>
        <w:rPr>
          <w:rFonts w:ascii="Calibri" w:hAnsi="Calibri"/>
        </w:rPr>
        <w:tab/>
      </w:r>
      <w:r w:rsidRPr="005623C8">
        <w:rPr>
          <w:rFonts w:ascii="Calibri" w:hAnsi="Calibri"/>
        </w:rPr>
        <w:t xml:space="preserve">verantwoordelijk. </w:t>
      </w:r>
    </w:p>
    <w:p w14:paraId="3CCA9816" w14:textId="77777777" w:rsidR="006B6BC5" w:rsidRDefault="006B6BC5" w:rsidP="006B6BC5">
      <w:pPr>
        <w:pStyle w:val="Lijstalinea"/>
        <w:numPr>
          <w:ilvl w:val="0"/>
          <w:numId w:val="1"/>
        </w:numPr>
        <w:spacing w:after="0"/>
        <w:rPr>
          <w:rFonts w:ascii="Calibri" w:hAnsi="Calibri"/>
        </w:rPr>
      </w:pPr>
      <w:r w:rsidRPr="00C65F64">
        <w:rPr>
          <w:rFonts w:ascii="Calibri" w:hAnsi="Calibri"/>
        </w:rPr>
        <w:t>De arts is verantwoordelijk voor het registreren van wijzigin</w:t>
      </w:r>
      <w:r>
        <w:rPr>
          <w:rFonts w:ascii="Calibri" w:hAnsi="Calibri"/>
        </w:rPr>
        <w:t>gen in het medicatie overzicht.</w:t>
      </w:r>
    </w:p>
    <w:p w14:paraId="43395105" w14:textId="77777777" w:rsidR="006B6BC5" w:rsidRDefault="006B6BC5" w:rsidP="006B6BC5">
      <w:pPr>
        <w:pStyle w:val="Lijstalinea"/>
        <w:spacing w:after="0"/>
        <w:ind w:left="1440"/>
        <w:rPr>
          <w:rFonts w:ascii="Calibri" w:hAnsi="Calibri"/>
        </w:rPr>
      </w:pPr>
    </w:p>
    <w:p w14:paraId="08E5FC2B" w14:textId="77777777" w:rsidR="006B6BC5" w:rsidRPr="00C65F64" w:rsidRDefault="006B6BC5" w:rsidP="006B6BC5">
      <w:pPr>
        <w:spacing w:after="0"/>
        <w:rPr>
          <w:rFonts w:ascii="Calibri" w:hAnsi="Calibri"/>
        </w:rPr>
      </w:pPr>
      <w:r>
        <w:rPr>
          <w:rFonts w:ascii="Calibri" w:hAnsi="Calibri"/>
        </w:rPr>
        <w:tab/>
      </w:r>
      <w:r>
        <w:rPr>
          <w:rFonts w:ascii="Calibri" w:hAnsi="Calibri"/>
        </w:rPr>
        <w:tab/>
      </w:r>
      <w:r w:rsidRPr="00C65F64">
        <w:rPr>
          <w:rFonts w:ascii="Calibri" w:hAnsi="Calibri"/>
        </w:rPr>
        <w:t xml:space="preserve">De verpleegkundige/verzorgende/begeleider kan (mede)verantwoordelijk zijn voor </w:t>
      </w:r>
      <w:r>
        <w:rPr>
          <w:rFonts w:ascii="Calibri" w:hAnsi="Calibri"/>
        </w:rPr>
        <w:tab/>
      </w:r>
      <w:r>
        <w:rPr>
          <w:rFonts w:ascii="Calibri" w:hAnsi="Calibri"/>
        </w:rPr>
        <w:tab/>
      </w:r>
      <w:r w:rsidRPr="00C65F64">
        <w:rPr>
          <w:rFonts w:ascii="Calibri" w:hAnsi="Calibri"/>
        </w:rPr>
        <w:t xml:space="preserve">een fout als: </w:t>
      </w:r>
    </w:p>
    <w:p w14:paraId="7A07BECE" w14:textId="77777777" w:rsidR="006B6BC5" w:rsidRPr="006B6BC5" w:rsidRDefault="006B6BC5" w:rsidP="003F0FDC">
      <w:pPr>
        <w:pStyle w:val="Lijstalinea"/>
        <w:numPr>
          <w:ilvl w:val="0"/>
          <w:numId w:val="2"/>
        </w:numPr>
        <w:spacing w:after="0"/>
        <w:rPr>
          <w:rFonts w:ascii="Calibri" w:hAnsi="Calibri"/>
        </w:rPr>
      </w:pPr>
      <w:r w:rsidRPr="006B6BC5">
        <w:rPr>
          <w:rFonts w:ascii="Calibri" w:hAnsi="Calibri"/>
        </w:rPr>
        <w:t xml:space="preserve">het de verpleegkundige/verzorgende/begeleider duidelijk is dat de arts zich vergist en er niets mee doet; </w:t>
      </w:r>
    </w:p>
    <w:p w14:paraId="162FE617" w14:textId="77777777" w:rsidR="006B6BC5" w:rsidRPr="001D72FB" w:rsidRDefault="006B6BC5" w:rsidP="00A2208B">
      <w:pPr>
        <w:pStyle w:val="Lijstalinea"/>
        <w:numPr>
          <w:ilvl w:val="0"/>
          <w:numId w:val="2"/>
        </w:numPr>
        <w:spacing w:after="0"/>
        <w:rPr>
          <w:rFonts w:ascii="Calibri" w:hAnsi="Calibri"/>
        </w:rPr>
      </w:pPr>
      <w:r w:rsidRPr="001D72FB">
        <w:rPr>
          <w:rFonts w:ascii="Calibri" w:hAnsi="Calibri"/>
        </w:rPr>
        <w:t xml:space="preserve">de verpleegkundige/verzorgende/begeleider de instructies van de arts niet goed begreep </w:t>
      </w:r>
      <w:r w:rsidR="001D72FB">
        <w:rPr>
          <w:rFonts w:ascii="Calibri" w:hAnsi="Calibri"/>
        </w:rPr>
        <w:t>e</w:t>
      </w:r>
      <w:r w:rsidRPr="001D72FB">
        <w:rPr>
          <w:rFonts w:ascii="Calibri" w:hAnsi="Calibri"/>
        </w:rPr>
        <w:t xml:space="preserve">n wel tot uitvoering overgaat; </w:t>
      </w:r>
    </w:p>
    <w:p w14:paraId="469AC092" w14:textId="77777777" w:rsidR="006B6BC5" w:rsidRPr="005623C8" w:rsidRDefault="006B6BC5" w:rsidP="006B6BC5">
      <w:pPr>
        <w:pStyle w:val="Lijstalinea"/>
        <w:numPr>
          <w:ilvl w:val="0"/>
          <w:numId w:val="2"/>
        </w:numPr>
        <w:spacing w:after="0"/>
        <w:rPr>
          <w:rFonts w:ascii="Calibri" w:hAnsi="Calibri"/>
        </w:rPr>
      </w:pPr>
      <w:r w:rsidRPr="005623C8">
        <w:rPr>
          <w:rFonts w:ascii="Calibri" w:hAnsi="Calibri"/>
        </w:rPr>
        <w:t xml:space="preserve">de verpleegkundige/verzorgende/begeleider geen rekening houdt met een duidelijke </w:t>
      </w:r>
    </w:p>
    <w:p w14:paraId="39DA6E11" w14:textId="77777777" w:rsidR="006B6BC5" w:rsidRDefault="006B6BC5" w:rsidP="006B6BC5">
      <w:pPr>
        <w:pStyle w:val="Lijstalinea"/>
        <w:spacing w:after="0"/>
        <w:rPr>
          <w:rFonts w:ascii="Calibri" w:hAnsi="Calibri"/>
        </w:rPr>
      </w:pPr>
      <w:r>
        <w:rPr>
          <w:rFonts w:ascii="Calibri" w:hAnsi="Calibri"/>
        </w:rPr>
        <w:tab/>
      </w:r>
      <w:r w:rsidRPr="005623C8">
        <w:rPr>
          <w:rFonts w:ascii="Calibri" w:hAnsi="Calibri"/>
        </w:rPr>
        <w:t xml:space="preserve">verslechtering van de cliënt. </w:t>
      </w:r>
    </w:p>
    <w:p w14:paraId="0BBD5187" w14:textId="77777777" w:rsidR="006B6BC5" w:rsidRDefault="006B6BC5" w:rsidP="006B6BC5">
      <w:pPr>
        <w:pStyle w:val="Lijstalinea"/>
        <w:spacing w:after="0"/>
        <w:rPr>
          <w:rFonts w:ascii="Calibri" w:hAnsi="Calibri"/>
        </w:rPr>
      </w:pPr>
    </w:p>
    <w:p w14:paraId="78ED693A" w14:textId="77777777" w:rsidR="006B6BC5" w:rsidRDefault="006B6BC5" w:rsidP="006B6BC5">
      <w:pPr>
        <w:pStyle w:val="Lijstalinea"/>
        <w:spacing w:after="0"/>
        <w:rPr>
          <w:rFonts w:ascii="Calibri" w:hAnsi="Calibri"/>
          <w:b/>
          <w:i/>
        </w:rPr>
      </w:pPr>
      <w:r>
        <w:rPr>
          <w:rFonts w:ascii="Calibri" w:hAnsi="Calibri"/>
          <w:b/>
          <w:i/>
        </w:rPr>
        <w:t>Verpleegkundige</w:t>
      </w:r>
    </w:p>
    <w:p w14:paraId="46EAD752" w14:textId="77777777" w:rsidR="006B6BC5" w:rsidRPr="00C65F64" w:rsidRDefault="006B6BC5" w:rsidP="006B6BC5">
      <w:pPr>
        <w:pStyle w:val="Lijstalinea"/>
        <w:numPr>
          <w:ilvl w:val="0"/>
          <w:numId w:val="2"/>
        </w:numPr>
        <w:spacing w:after="0"/>
        <w:rPr>
          <w:rFonts w:ascii="Calibri" w:hAnsi="Calibri"/>
        </w:rPr>
      </w:pPr>
      <w:r w:rsidRPr="00C65F64">
        <w:rPr>
          <w:rFonts w:ascii="Calibri" w:hAnsi="Calibri"/>
        </w:rPr>
        <w:t xml:space="preserve">voert in het medicijnbeleid de taken uit in </w:t>
      </w:r>
      <w:r>
        <w:rPr>
          <w:rFonts w:ascii="Calibri" w:hAnsi="Calibri"/>
        </w:rPr>
        <w:t>opdracht van de cliënt</w:t>
      </w:r>
    </w:p>
    <w:p w14:paraId="3A534B5E" w14:textId="77777777" w:rsidR="006B6BC5" w:rsidRPr="00C65F64" w:rsidRDefault="006B6BC5" w:rsidP="006B6BC5">
      <w:pPr>
        <w:pStyle w:val="Lijstalinea"/>
        <w:numPr>
          <w:ilvl w:val="0"/>
          <w:numId w:val="2"/>
        </w:numPr>
        <w:spacing w:after="0"/>
        <w:rPr>
          <w:rFonts w:ascii="Calibri" w:hAnsi="Calibri"/>
        </w:rPr>
      </w:pPr>
      <w:r w:rsidRPr="00C65F64">
        <w:rPr>
          <w:rFonts w:ascii="Calibri" w:hAnsi="Calibri"/>
        </w:rPr>
        <w:t xml:space="preserve">In situaties waarin de cliënt </w:t>
      </w:r>
      <w:r w:rsidRPr="00C65F64">
        <w:rPr>
          <w:rFonts w:ascii="Calibri" w:hAnsi="Calibri"/>
          <w:i/>
        </w:rPr>
        <w:t>geen</w:t>
      </w:r>
      <w:r w:rsidRPr="00C65F64">
        <w:rPr>
          <w:rFonts w:ascii="Calibri" w:hAnsi="Calibri"/>
        </w:rPr>
        <w:t xml:space="preserve"> verantwoordelijkheid kan dragen kan de </w:t>
      </w:r>
    </w:p>
    <w:p w14:paraId="287F222D" w14:textId="77777777" w:rsidR="006B6BC5" w:rsidRPr="00C65F64" w:rsidRDefault="006B6BC5" w:rsidP="006B6BC5">
      <w:pPr>
        <w:pStyle w:val="Lijstalinea"/>
        <w:spacing w:after="0"/>
        <w:rPr>
          <w:rFonts w:ascii="Calibri" w:hAnsi="Calibri"/>
        </w:rPr>
      </w:pPr>
      <w:r>
        <w:rPr>
          <w:rFonts w:ascii="Calibri" w:hAnsi="Calibri"/>
        </w:rPr>
        <w:tab/>
      </w:r>
      <w:r w:rsidRPr="00C65F64">
        <w:rPr>
          <w:rFonts w:ascii="Calibri" w:hAnsi="Calibri"/>
        </w:rPr>
        <w:t xml:space="preserve">verpleegkundige </w:t>
      </w:r>
      <w:r>
        <w:rPr>
          <w:rFonts w:ascii="Calibri" w:hAnsi="Calibri"/>
        </w:rPr>
        <w:t>alleen medicatie delen/aanreiken/toedienen</w:t>
      </w:r>
      <w:r w:rsidRPr="00C65F64">
        <w:rPr>
          <w:rFonts w:ascii="Calibri" w:hAnsi="Calibri"/>
        </w:rPr>
        <w:t xml:space="preserve"> als de </w:t>
      </w:r>
      <w:r>
        <w:rPr>
          <w:rFonts w:ascii="Calibri" w:hAnsi="Calibri"/>
        </w:rPr>
        <w:t xml:space="preserve">door de </w:t>
      </w:r>
      <w:r w:rsidRPr="00C65F64">
        <w:rPr>
          <w:rFonts w:ascii="Calibri" w:hAnsi="Calibri"/>
        </w:rPr>
        <w:t xml:space="preserve">arts </w:t>
      </w:r>
      <w:r>
        <w:rPr>
          <w:rFonts w:ascii="Calibri" w:hAnsi="Calibri"/>
        </w:rPr>
        <w:t>en</w:t>
      </w:r>
      <w:r w:rsidRPr="00C65F64">
        <w:rPr>
          <w:rFonts w:ascii="Calibri" w:hAnsi="Calibri"/>
        </w:rPr>
        <w:t xml:space="preserve"> </w:t>
      </w:r>
      <w:r>
        <w:rPr>
          <w:rFonts w:ascii="Calibri" w:hAnsi="Calibri"/>
        </w:rPr>
        <w:tab/>
      </w:r>
      <w:r w:rsidRPr="00C65F64">
        <w:rPr>
          <w:rFonts w:ascii="Calibri" w:hAnsi="Calibri"/>
        </w:rPr>
        <w:t xml:space="preserve">de apotheker </w:t>
      </w:r>
      <w:r>
        <w:rPr>
          <w:rFonts w:ascii="Calibri" w:hAnsi="Calibri"/>
        </w:rPr>
        <w:t xml:space="preserve">in een medicatieoverzicht </w:t>
      </w:r>
      <w:r w:rsidRPr="00C65F64">
        <w:rPr>
          <w:rFonts w:ascii="Calibri" w:hAnsi="Calibri"/>
        </w:rPr>
        <w:t xml:space="preserve">is vastgelegd welke medicijnen, in welke </w:t>
      </w:r>
      <w:r>
        <w:rPr>
          <w:rFonts w:ascii="Calibri" w:hAnsi="Calibri"/>
        </w:rPr>
        <w:tab/>
      </w:r>
      <w:r w:rsidRPr="00C65F64">
        <w:rPr>
          <w:rFonts w:ascii="Calibri" w:hAnsi="Calibri"/>
        </w:rPr>
        <w:t xml:space="preserve">dosering, op welk tijdstip en op welke wijze </w:t>
      </w:r>
      <w:r>
        <w:rPr>
          <w:rFonts w:ascii="Calibri" w:hAnsi="Calibri"/>
        </w:rPr>
        <w:t>de medicatie wordt toegediend</w:t>
      </w:r>
    </w:p>
    <w:p w14:paraId="304EE7B3" w14:textId="77777777" w:rsidR="006B6BC5" w:rsidRPr="00C65F64" w:rsidRDefault="006B6BC5" w:rsidP="006B6BC5">
      <w:pPr>
        <w:pStyle w:val="Lijstalinea"/>
        <w:numPr>
          <w:ilvl w:val="0"/>
          <w:numId w:val="3"/>
        </w:numPr>
        <w:spacing w:after="0"/>
        <w:rPr>
          <w:rFonts w:ascii="Calibri" w:hAnsi="Calibri"/>
        </w:rPr>
      </w:pPr>
      <w:r w:rsidRPr="00C65F64">
        <w:rPr>
          <w:rFonts w:ascii="Calibri" w:hAnsi="Calibri"/>
        </w:rPr>
        <w:t xml:space="preserve">is verantwoordelijk voor de toedienregistratie op de </w:t>
      </w:r>
      <w:r>
        <w:rPr>
          <w:rFonts w:ascii="Calibri" w:hAnsi="Calibri"/>
        </w:rPr>
        <w:t>toedienlijst</w:t>
      </w:r>
    </w:p>
    <w:p w14:paraId="5E1B7F37" w14:textId="77777777" w:rsidR="006B6BC5" w:rsidRPr="00C65F64" w:rsidRDefault="006B6BC5" w:rsidP="006B6BC5">
      <w:pPr>
        <w:pStyle w:val="Lijstalinea"/>
        <w:numPr>
          <w:ilvl w:val="0"/>
          <w:numId w:val="3"/>
        </w:numPr>
        <w:spacing w:after="0"/>
        <w:rPr>
          <w:rFonts w:ascii="Calibri" w:hAnsi="Calibri"/>
        </w:rPr>
      </w:pPr>
      <w:r w:rsidRPr="00C65F64">
        <w:rPr>
          <w:rFonts w:ascii="Calibri" w:hAnsi="Calibri"/>
        </w:rPr>
        <w:t xml:space="preserve">signaleert of er sprake is van onjuist of onveilig </w:t>
      </w:r>
      <w:r>
        <w:rPr>
          <w:rFonts w:ascii="Calibri" w:hAnsi="Calibri"/>
        </w:rPr>
        <w:t>medicatie</w:t>
      </w:r>
      <w:r w:rsidRPr="00C65F64">
        <w:rPr>
          <w:rFonts w:ascii="Calibri" w:hAnsi="Calibri"/>
        </w:rPr>
        <w:t xml:space="preserve">gebruik en onderneemt zo nodig actie. </w:t>
      </w:r>
    </w:p>
    <w:p w14:paraId="5FEC3BDE" w14:textId="77777777" w:rsidR="006B6BC5" w:rsidRPr="00C65F64" w:rsidRDefault="006B6BC5" w:rsidP="006B6BC5">
      <w:pPr>
        <w:pStyle w:val="Lijstalinea"/>
        <w:numPr>
          <w:ilvl w:val="0"/>
          <w:numId w:val="3"/>
        </w:numPr>
        <w:spacing w:after="0"/>
        <w:rPr>
          <w:rFonts w:ascii="Calibri" w:hAnsi="Calibri"/>
        </w:rPr>
      </w:pPr>
      <w:r w:rsidRPr="00C65F64">
        <w:rPr>
          <w:rFonts w:ascii="Calibri" w:hAnsi="Calibri"/>
        </w:rPr>
        <w:t xml:space="preserve">adviseert de cliënt bij het gebruik van </w:t>
      </w:r>
      <w:r>
        <w:rPr>
          <w:rFonts w:ascii="Calibri" w:hAnsi="Calibri"/>
        </w:rPr>
        <w:t>zelfzorgmedicatie.</w:t>
      </w:r>
    </w:p>
    <w:p w14:paraId="04C19A27" w14:textId="77777777" w:rsidR="006B6BC5" w:rsidRDefault="006B6BC5" w:rsidP="006B6BC5">
      <w:pPr>
        <w:pStyle w:val="Lijstalinea"/>
        <w:numPr>
          <w:ilvl w:val="0"/>
          <w:numId w:val="3"/>
        </w:numPr>
        <w:spacing w:after="0"/>
        <w:rPr>
          <w:rFonts w:ascii="Calibri" w:hAnsi="Calibri"/>
        </w:rPr>
      </w:pPr>
      <w:r w:rsidRPr="001719FB">
        <w:rPr>
          <w:rFonts w:ascii="Calibri" w:hAnsi="Calibri"/>
        </w:rPr>
        <w:t>noteert afspraken die aanvullend zijn op toedienschema/toedienlijst, in het cliënt</w:t>
      </w:r>
      <w:r>
        <w:rPr>
          <w:rFonts w:ascii="Calibri" w:hAnsi="Calibri"/>
        </w:rPr>
        <w:t>/patiënten</w:t>
      </w:r>
      <w:r w:rsidRPr="001719FB">
        <w:rPr>
          <w:rFonts w:ascii="Calibri" w:hAnsi="Calibri"/>
        </w:rPr>
        <w:t>dossier</w:t>
      </w:r>
    </w:p>
    <w:p w14:paraId="1243903B" w14:textId="77777777" w:rsidR="006B6BC5" w:rsidRDefault="006B6BC5" w:rsidP="006B6BC5">
      <w:pPr>
        <w:spacing w:after="0"/>
        <w:rPr>
          <w:rFonts w:ascii="Calibri" w:hAnsi="Calibri"/>
        </w:rPr>
      </w:pPr>
    </w:p>
    <w:p w14:paraId="4500D48A" w14:textId="77777777" w:rsidR="006B6BC5" w:rsidRDefault="006B6BC5" w:rsidP="006B6BC5">
      <w:pPr>
        <w:spacing w:after="0"/>
        <w:rPr>
          <w:rFonts w:ascii="Calibri" w:hAnsi="Calibri"/>
          <w:b/>
          <w:i/>
        </w:rPr>
      </w:pPr>
      <w:r>
        <w:rPr>
          <w:rFonts w:ascii="Calibri" w:hAnsi="Calibri"/>
        </w:rPr>
        <w:tab/>
      </w:r>
      <w:r>
        <w:rPr>
          <w:rFonts w:ascii="Calibri" w:hAnsi="Calibri"/>
          <w:b/>
          <w:i/>
        </w:rPr>
        <w:t>Apotheek/Apotheker</w:t>
      </w:r>
    </w:p>
    <w:p w14:paraId="4BE6994F" w14:textId="77777777" w:rsidR="006B6BC5" w:rsidRDefault="006B6BC5" w:rsidP="006B6BC5">
      <w:pPr>
        <w:pStyle w:val="Lijstalinea"/>
        <w:numPr>
          <w:ilvl w:val="0"/>
          <w:numId w:val="4"/>
        </w:numPr>
        <w:spacing w:after="0"/>
        <w:rPr>
          <w:rFonts w:ascii="Calibri" w:hAnsi="Calibri"/>
        </w:rPr>
      </w:pPr>
      <w:r w:rsidRPr="001719FB">
        <w:rPr>
          <w:rFonts w:ascii="Calibri" w:hAnsi="Calibri"/>
        </w:rPr>
        <w:t xml:space="preserve">is verantwoordelijk voor de geneesmiddelenvoorziening. </w:t>
      </w:r>
    </w:p>
    <w:p w14:paraId="68944A1B" w14:textId="77777777" w:rsidR="006B6BC5" w:rsidRPr="001719FB" w:rsidRDefault="006B6BC5" w:rsidP="006B6BC5">
      <w:pPr>
        <w:pStyle w:val="Lijstalinea"/>
        <w:numPr>
          <w:ilvl w:val="0"/>
          <w:numId w:val="4"/>
        </w:numPr>
        <w:spacing w:after="0"/>
        <w:rPr>
          <w:rFonts w:ascii="Calibri" w:hAnsi="Calibri"/>
        </w:rPr>
      </w:pPr>
      <w:r w:rsidRPr="001719FB">
        <w:rPr>
          <w:rFonts w:ascii="Calibri" w:hAnsi="Calibri"/>
        </w:rPr>
        <w:t xml:space="preserve">is er ook verantwoordelijk voor dat de medicijnen in een gebruiksvriendelijke </w:t>
      </w:r>
    </w:p>
    <w:p w14:paraId="1BEBE8EB" w14:textId="77777777" w:rsidR="006B6BC5" w:rsidRDefault="006B6BC5" w:rsidP="006B6BC5">
      <w:pPr>
        <w:spacing w:after="0"/>
        <w:rPr>
          <w:rFonts w:ascii="Calibri" w:hAnsi="Calibri"/>
        </w:rPr>
      </w:pPr>
      <w:r>
        <w:rPr>
          <w:rFonts w:ascii="Calibri" w:hAnsi="Calibri"/>
        </w:rPr>
        <w:tab/>
      </w:r>
      <w:r>
        <w:rPr>
          <w:rFonts w:ascii="Calibri" w:hAnsi="Calibri"/>
        </w:rPr>
        <w:tab/>
      </w:r>
      <w:r w:rsidRPr="001719FB">
        <w:rPr>
          <w:rFonts w:ascii="Calibri" w:hAnsi="Calibri"/>
        </w:rPr>
        <w:t xml:space="preserve">verpakking worden afgeleverd </w:t>
      </w:r>
    </w:p>
    <w:p w14:paraId="4453438E" w14:textId="77777777" w:rsidR="006B6BC5" w:rsidRPr="001719FB" w:rsidRDefault="006B6BC5" w:rsidP="006B6BC5">
      <w:pPr>
        <w:pStyle w:val="Lijstalinea"/>
        <w:numPr>
          <w:ilvl w:val="1"/>
          <w:numId w:val="5"/>
        </w:numPr>
        <w:spacing w:after="0"/>
        <w:rPr>
          <w:rFonts w:ascii="Calibri" w:hAnsi="Calibri"/>
        </w:rPr>
      </w:pPr>
      <w:r w:rsidRPr="001719FB">
        <w:rPr>
          <w:rFonts w:ascii="Calibri" w:hAnsi="Calibri"/>
        </w:rPr>
        <w:t xml:space="preserve">is verantwoordelijk voor het opstellen en bijhouden van een actueel medicatieoverzicht van thuis- of in verzorgingshuis wonende cliënten en voor het leveren van actuele toedienschema’s en toedienlijsten aan de zorgorganisatie </w:t>
      </w:r>
    </w:p>
    <w:p w14:paraId="495383AA" w14:textId="77777777" w:rsidR="006B6BC5" w:rsidRDefault="006B6BC5" w:rsidP="006B6BC5">
      <w:pPr>
        <w:pStyle w:val="Lijstalinea"/>
        <w:numPr>
          <w:ilvl w:val="1"/>
          <w:numId w:val="5"/>
        </w:numPr>
        <w:spacing w:after="0"/>
        <w:rPr>
          <w:rFonts w:ascii="Calibri" w:hAnsi="Calibri"/>
        </w:rPr>
      </w:pPr>
      <w:r w:rsidRPr="001719FB">
        <w:rPr>
          <w:rFonts w:ascii="Calibri" w:hAnsi="Calibri"/>
        </w:rPr>
        <w:t>levert informatie mee bij medicatie die voor</w:t>
      </w:r>
      <w:r>
        <w:rPr>
          <w:rFonts w:ascii="Calibri" w:hAnsi="Calibri"/>
        </w:rPr>
        <w:t xml:space="preserve"> de eerste keer wordt gebruikt</w:t>
      </w:r>
    </w:p>
    <w:p w14:paraId="23EEEBDF" w14:textId="77777777" w:rsidR="006B6BC5" w:rsidRDefault="006B6BC5" w:rsidP="006B6BC5">
      <w:pPr>
        <w:pStyle w:val="Lijstalinea"/>
        <w:numPr>
          <w:ilvl w:val="1"/>
          <w:numId w:val="5"/>
        </w:numPr>
        <w:spacing w:after="0"/>
        <w:rPr>
          <w:rFonts w:ascii="Calibri" w:hAnsi="Calibri"/>
        </w:rPr>
      </w:pPr>
      <w:r>
        <w:rPr>
          <w:rFonts w:ascii="Calibri" w:hAnsi="Calibri"/>
        </w:rPr>
        <w:t>is adviseur en eindverantwoordelijke bij advies voor artsen en verpleegkundigen in het voorschrijven van medicatie, de toedieningsvorm en/of frequentie van geven van het medicijn.</w:t>
      </w:r>
    </w:p>
    <w:p w14:paraId="1FDB9F0F" w14:textId="77777777" w:rsidR="001D72FB" w:rsidRDefault="001D72FB" w:rsidP="001D72FB">
      <w:pPr>
        <w:pStyle w:val="Lijstalinea"/>
        <w:spacing w:after="0"/>
        <w:ind w:left="1440"/>
        <w:rPr>
          <w:rFonts w:ascii="Calibri" w:hAnsi="Calibri"/>
        </w:rPr>
      </w:pPr>
    </w:p>
    <w:p w14:paraId="4771BC25" w14:textId="77777777" w:rsidR="006B6BC5" w:rsidRDefault="006B6BC5" w:rsidP="006B6BC5">
      <w:pPr>
        <w:spacing w:after="0"/>
        <w:rPr>
          <w:rFonts w:ascii="Calibri" w:hAnsi="Calibri"/>
          <w:b/>
          <w:i/>
        </w:rPr>
      </w:pPr>
      <w:r>
        <w:rPr>
          <w:rFonts w:ascii="Calibri" w:hAnsi="Calibri"/>
        </w:rPr>
        <w:tab/>
      </w:r>
      <w:r>
        <w:rPr>
          <w:rFonts w:ascii="Calibri" w:hAnsi="Calibri"/>
        </w:rPr>
        <w:tab/>
      </w:r>
      <w:r>
        <w:rPr>
          <w:rFonts w:ascii="Calibri" w:hAnsi="Calibri"/>
          <w:b/>
          <w:i/>
        </w:rPr>
        <w:t>Cliënt/Patiënt</w:t>
      </w:r>
    </w:p>
    <w:p w14:paraId="714BAC08" w14:textId="77777777" w:rsidR="006B6BC5" w:rsidRPr="001719FB" w:rsidRDefault="006B6BC5" w:rsidP="006B6BC5">
      <w:pPr>
        <w:pStyle w:val="Lijstalinea"/>
        <w:numPr>
          <w:ilvl w:val="1"/>
          <w:numId w:val="6"/>
        </w:numPr>
        <w:spacing w:after="0"/>
        <w:rPr>
          <w:rFonts w:ascii="Calibri" w:hAnsi="Calibri"/>
        </w:rPr>
      </w:pPr>
      <w:r w:rsidRPr="001719FB">
        <w:rPr>
          <w:rFonts w:ascii="Calibri" w:hAnsi="Calibri"/>
        </w:rPr>
        <w:t>is in principe verantwoordelijk voor het naleven van de medicijnvoorschriften. Als de cliënt/patiënt beperkt is (fysiek/mentaal) moet per beperking gekeken worden naar een passende oplossing. Dit wordt vastgelegd in het cliënt</w:t>
      </w:r>
      <w:r>
        <w:rPr>
          <w:rFonts w:ascii="Calibri" w:hAnsi="Calibri"/>
        </w:rPr>
        <w:t>/patiëntendossier.</w:t>
      </w:r>
    </w:p>
    <w:p w14:paraId="7F13B1E1" w14:textId="77777777" w:rsidR="006B6BC5" w:rsidRPr="00C475CA" w:rsidRDefault="006B6BC5" w:rsidP="006B6BC5">
      <w:pPr>
        <w:pStyle w:val="Lijstalinea"/>
        <w:numPr>
          <w:ilvl w:val="1"/>
          <w:numId w:val="6"/>
        </w:numPr>
        <w:spacing w:after="0"/>
        <w:rPr>
          <w:rFonts w:ascii="Calibri" w:hAnsi="Calibri"/>
        </w:rPr>
      </w:pPr>
      <w:r w:rsidRPr="00C475CA">
        <w:rPr>
          <w:rFonts w:ascii="Calibri" w:hAnsi="Calibri"/>
        </w:rPr>
        <w:t>is zelf verantwoor</w:t>
      </w:r>
      <w:r>
        <w:rPr>
          <w:rFonts w:ascii="Calibri" w:hAnsi="Calibri"/>
        </w:rPr>
        <w:t>delijk voor zelfzorgmedicatie/medicatie in eigen beheer.</w:t>
      </w:r>
    </w:p>
    <w:p w14:paraId="319BF20F" w14:textId="77777777" w:rsidR="006B6BC5" w:rsidRDefault="006B6BC5" w:rsidP="006B6BC5">
      <w:pPr>
        <w:spacing w:after="0"/>
        <w:rPr>
          <w:rFonts w:ascii="Calibri" w:hAnsi="Calibri"/>
        </w:rPr>
      </w:pPr>
    </w:p>
    <w:p w14:paraId="46A203E3" w14:textId="77777777" w:rsidR="006B6BC5" w:rsidRPr="001719FB" w:rsidRDefault="006B6BC5" w:rsidP="006B6BC5">
      <w:pPr>
        <w:spacing w:after="0"/>
        <w:rPr>
          <w:rFonts w:ascii="Calibri" w:hAnsi="Calibri"/>
        </w:rPr>
      </w:pPr>
    </w:p>
    <w:p w14:paraId="507BFE85" w14:textId="77777777" w:rsidR="006B6BC5" w:rsidRDefault="006B6BC5" w:rsidP="006B6BC5">
      <w:pPr>
        <w:spacing w:after="0"/>
        <w:rPr>
          <w:rFonts w:ascii="Calibri" w:hAnsi="Calibri"/>
          <w:b/>
        </w:rPr>
      </w:pPr>
      <w:proofErr w:type="spellStart"/>
      <w:r w:rsidRPr="002B393C">
        <w:rPr>
          <w:rFonts w:ascii="Calibri" w:hAnsi="Calibri"/>
          <w:b/>
        </w:rPr>
        <w:t>VVT</w:t>
      </w:r>
      <w:r>
        <w:rPr>
          <w:rFonts w:ascii="Calibri" w:hAnsi="Calibri"/>
          <w:b/>
        </w:rPr>
        <w:t>sector</w:t>
      </w:r>
      <w:proofErr w:type="spellEnd"/>
      <w:r w:rsidRPr="002B393C">
        <w:rPr>
          <w:rFonts w:ascii="Calibri" w:hAnsi="Calibri"/>
          <w:b/>
        </w:rPr>
        <w:t xml:space="preserve"> </w:t>
      </w:r>
      <w:r>
        <w:rPr>
          <w:rFonts w:ascii="Calibri" w:hAnsi="Calibri"/>
          <w:b/>
        </w:rPr>
        <w:t>(in relatie tot medicatie)</w:t>
      </w:r>
    </w:p>
    <w:p w14:paraId="3FE0131A" w14:textId="77777777" w:rsidR="006B6BC5" w:rsidRDefault="006B6BC5" w:rsidP="006B6BC5">
      <w:pPr>
        <w:spacing w:after="0"/>
        <w:rPr>
          <w:rFonts w:ascii="Calibri" w:hAnsi="Calibri"/>
        </w:rPr>
      </w:pPr>
      <w:r>
        <w:rPr>
          <w:rFonts w:ascii="Calibri" w:hAnsi="Calibri"/>
        </w:rPr>
        <w:t xml:space="preserve">De </w:t>
      </w:r>
      <w:proofErr w:type="spellStart"/>
      <w:r>
        <w:rPr>
          <w:rFonts w:ascii="Calibri" w:hAnsi="Calibri"/>
        </w:rPr>
        <w:t>VVTsector</w:t>
      </w:r>
      <w:proofErr w:type="spellEnd"/>
      <w:r>
        <w:rPr>
          <w:rFonts w:ascii="Calibri" w:hAnsi="Calibri"/>
        </w:rPr>
        <w:t xml:space="preserve"> omvat verpleeghuizen (klein- en grootschalig), verzorgingshuizen, revalidatie en thuiszorg. Op deze werkplekken zal je als verpleegkundige in het medicatieproces vaak te maken krijgen met baxterrollen en weekdozen (zie ook uitzetten van medicatie). Er is een kleine hoeveelheid medicatie die door de verpleegkundige hiernaast nog zelf uitgezet wordt per innamemoment. Dit zijn vaak medicijnen die voor een korte periode ingenomen worden door cliënten/bewoners (denk aan antibiotica) of medicijnen die net gestart zijn en door de apotheek nog in de baxterrol verwerkt moeten worden.</w:t>
      </w:r>
    </w:p>
    <w:p w14:paraId="12499DAC" w14:textId="77777777" w:rsidR="00C05E17" w:rsidRDefault="00C05E17" w:rsidP="006B6BC5">
      <w:pPr>
        <w:spacing w:after="0"/>
        <w:rPr>
          <w:rFonts w:ascii="Calibri" w:hAnsi="Calibri"/>
        </w:rPr>
      </w:pPr>
    </w:p>
    <w:p w14:paraId="2D327F11" w14:textId="77777777" w:rsidR="006B6BC5" w:rsidRDefault="006B6BC5" w:rsidP="006B6BC5">
      <w:pPr>
        <w:spacing w:after="0"/>
        <w:rPr>
          <w:rFonts w:ascii="Calibri" w:hAnsi="Calibri"/>
          <w:b/>
        </w:rPr>
      </w:pPr>
      <w:r w:rsidRPr="002B393C">
        <w:rPr>
          <w:rFonts w:ascii="Calibri" w:hAnsi="Calibri"/>
          <w:b/>
        </w:rPr>
        <w:t>Ziekenhuis (in relatie tot medicatie)</w:t>
      </w:r>
    </w:p>
    <w:p w14:paraId="05416FC5" w14:textId="77777777" w:rsidR="006B6BC5" w:rsidRDefault="006B6BC5" w:rsidP="006B6BC5">
      <w:pPr>
        <w:spacing w:after="0"/>
        <w:rPr>
          <w:rFonts w:ascii="Calibri" w:hAnsi="Calibri"/>
        </w:rPr>
      </w:pPr>
      <w:r>
        <w:rPr>
          <w:rFonts w:ascii="Calibri" w:hAnsi="Calibri"/>
        </w:rPr>
        <w:t>In het ziekenhuis zal je als verpleegkundige vaak degene zijn die medicatie voor een patiënt uitzet voor 24 uur. In elke dienst deel je de medicijnen. Er is een hoge wisseling van patiënten en de situaties rondom een patiënt variëren vaak per dag. Dit brengt ook veel medicijnwisselingen met zich mee. In ziekenhuis werk je nauwelijks met baxterrollen, maar veelal met losse medicatie. In verschillende instellingen wordt al gewerkt met automatisering en worden patiënten op hun polsbandjes en medicatie gescand om zo fouten te voorkomen.</w:t>
      </w:r>
    </w:p>
    <w:p w14:paraId="3A697BB5" w14:textId="77777777" w:rsidR="006B6BC5" w:rsidRPr="00330189" w:rsidRDefault="006B6BC5" w:rsidP="006B6BC5">
      <w:pPr>
        <w:spacing w:after="0"/>
        <w:rPr>
          <w:rFonts w:ascii="Calibri" w:hAnsi="Calibri"/>
        </w:rPr>
      </w:pPr>
    </w:p>
    <w:p w14:paraId="7BBBAFDC" w14:textId="77777777" w:rsidR="006B6BC5" w:rsidRDefault="006B6BC5" w:rsidP="006B6BC5">
      <w:pPr>
        <w:spacing w:after="0"/>
        <w:rPr>
          <w:rFonts w:ascii="Calibri" w:hAnsi="Calibri"/>
          <w:b/>
        </w:rPr>
      </w:pPr>
      <w:r w:rsidRPr="002B393C">
        <w:rPr>
          <w:rFonts w:ascii="Calibri" w:hAnsi="Calibri"/>
          <w:b/>
        </w:rPr>
        <w:t>Zorgvrager</w:t>
      </w:r>
    </w:p>
    <w:p w14:paraId="6A567458" w14:textId="77777777" w:rsidR="006B6BC5" w:rsidRDefault="006B6BC5" w:rsidP="006B6BC5">
      <w:pPr>
        <w:spacing w:after="0"/>
        <w:rPr>
          <w:rFonts w:ascii="Calibri" w:hAnsi="Calibri"/>
        </w:rPr>
      </w:pPr>
      <w:r>
        <w:rPr>
          <w:rFonts w:ascii="Calibri" w:hAnsi="Calibri"/>
        </w:rPr>
        <w:t xml:space="preserve">In de </w:t>
      </w:r>
      <w:proofErr w:type="spellStart"/>
      <w:r>
        <w:rPr>
          <w:rFonts w:ascii="Calibri" w:hAnsi="Calibri"/>
        </w:rPr>
        <w:t>VVTsector</w:t>
      </w:r>
      <w:proofErr w:type="spellEnd"/>
      <w:r>
        <w:rPr>
          <w:rFonts w:ascii="Calibri" w:hAnsi="Calibri"/>
        </w:rPr>
        <w:t xml:space="preserve"> worden zorgvragers bewoners of cliënten genoemd. In het ziekenhuis spreekt men over patiënten.</w:t>
      </w:r>
    </w:p>
    <w:p w14:paraId="11BA43B1" w14:textId="77777777" w:rsidR="006B6BC5" w:rsidRPr="00330189" w:rsidRDefault="006B6BC5" w:rsidP="006B6BC5">
      <w:pPr>
        <w:spacing w:after="0"/>
        <w:rPr>
          <w:rFonts w:ascii="Calibri" w:hAnsi="Calibri"/>
        </w:rPr>
      </w:pPr>
    </w:p>
    <w:p w14:paraId="31C38A1C" w14:textId="77777777" w:rsidR="006B6BC5" w:rsidRDefault="006B6BC5" w:rsidP="006B6BC5">
      <w:pPr>
        <w:spacing w:after="0"/>
        <w:rPr>
          <w:rFonts w:ascii="Calibri" w:hAnsi="Calibri"/>
          <w:b/>
        </w:rPr>
      </w:pPr>
      <w:r w:rsidRPr="002B393C">
        <w:rPr>
          <w:rFonts w:ascii="Calibri" w:hAnsi="Calibri"/>
          <w:b/>
        </w:rPr>
        <w:t>Medicatievormen</w:t>
      </w:r>
    </w:p>
    <w:p w14:paraId="35961F7A" w14:textId="77777777" w:rsidR="006B6BC5" w:rsidRDefault="006B6BC5" w:rsidP="006B6BC5">
      <w:pPr>
        <w:spacing w:after="0"/>
        <w:rPr>
          <w:rFonts w:ascii="Calibri" w:hAnsi="Calibri"/>
        </w:rPr>
      </w:pPr>
      <w:r>
        <w:rPr>
          <w:rFonts w:ascii="Calibri" w:hAnsi="Calibri"/>
        </w:rPr>
        <w:t>Dit is de vorm waarin de medicatie voor komt en de manier waarop medicatie gegeven wordt. Hieronder vallen tabletten, capsules, dragees, smelttabletten, dranken, druppels, inhalaties, poeders, sprays, zalven, gels, zetpillen, pleisters en vloeistoffen die per infuus gegeven worden. Deze vormen zie je bijv. terug in oog- en oordruppels, zalven die op de huid gesmeerd worden, tabletten die ingenomen moeten worden, gekauwd of onder de tong moeten oplossen en zetpillen die anaal of vaginaal moeten worden ingebracht.</w:t>
      </w:r>
    </w:p>
    <w:p w14:paraId="5B4253D9" w14:textId="77777777" w:rsidR="006B6BC5" w:rsidRPr="00C475CA" w:rsidRDefault="006B6BC5" w:rsidP="006B6BC5">
      <w:pPr>
        <w:spacing w:after="0"/>
        <w:rPr>
          <w:rFonts w:ascii="Calibri" w:hAnsi="Calibri"/>
        </w:rPr>
      </w:pPr>
    </w:p>
    <w:p w14:paraId="1A97A571" w14:textId="77777777" w:rsidR="006B6BC5" w:rsidRDefault="006B6BC5" w:rsidP="006B6BC5">
      <w:pPr>
        <w:spacing w:after="0"/>
        <w:rPr>
          <w:rFonts w:ascii="Calibri" w:hAnsi="Calibri"/>
          <w:b/>
        </w:rPr>
      </w:pPr>
      <w:r w:rsidRPr="002B393C">
        <w:rPr>
          <w:rFonts w:ascii="Calibri" w:hAnsi="Calibri"/>
          <w:b/>
        </w:rPr>
        <w:t>Medicatiegroepen</w:t>
      </w:r>
    </w:p>
    <w:p w14:paraId="46B2B252" w14:textId="77777777" w:rsidR="006B6BC5" w:rsidRDefault="006B6BC5" w:rsidP="006B6BC5">
      <w:pPr>
        <w:rPr>
          <w:rFonts w:ascii="Calibri" w:hAnsi="Calibri"/>
        </w:rPr>
      </w:pPr>
      <w:r>
        <w:rPr>
          <w:rFonts w:ascii="Calibri" w:hAnsi="Calibri"/>
        </w:rPr>
        <w:t>Medicijnen zijn onder te brengen in verschillende groepen. Voorbeelden hiervan zijn: Analgetica (pijnstilling), Anti-emetica (tegen misselijkheid), Anesthetica (verdovende middelen), Antibiotica (medicijnen door worden ingezet bij ontstekingen en infecties), Antihypertensiva (medicijnen voor bloeddrukregulatie), Anticoagulantia (medicatie om stolling van bloed tegen te gaan), Corticosteroïden (chemische variant van het bijnierschorshormoon ingezet bij ontstekingen), Psychofarmaca (medicijnen bij psychische aandoeningen), Epileptica (medicijnen bij epilepsie), Slaapmiddelen, Medicatie tegen maagklachten, Laxantia (laxeermiddelen), Diuretica (plasmedicatie), Luchtwegmedicatie, Antihistaminicum (medicatie tegen allergieën) en Opiaten (medicatie wat morfine bevat).</w:t>
      </w:r>
    </w:p>
    <w:p w14:paraId="506FDE90" w14:textId="77777777" w:rsidR="003C6952" w:rsidRDefault="003C6952"/>
    <w:sectPr w:rsidR="003C69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E5C32"/>
    <w:multiLevelType w:val="hybridMultilevel"/>
    <w:tmpl w:val="E9143C5A"/>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9D36DF3"/>
    <w:multiLevelType w:val="hybridMultilevel"/>
    <w:tmpl w:val="E14CD78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 w15:restartNumberingAfterBreak="0">
    <w:nsid w:val="2E1525C7"/>
    <w:multiLevelType w:val="hybridMultilevel"/>
    <w:tmpl w:val="DDD4BA6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15:restartNumberingAfterBreak="0">
    <w:nsid w:val="36D837BD"/>
    <w:multiLevelType w:val="hybridMultilevel"/>
    <w:tmpl w:val="52E4667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 w15:restartNumberingAfterBreak="0">
    <w:nsid w:val="41AA4D7E"/>
    <w:multiLevelType w:val="hybridMultilevel"/>
    <w:tmpl w:val="5C0CAE3E"/>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5" w15:restartNumberingAfterBreak="0">
    <w:nsid w:val="45645D7A"/>
    <w:multiLevelType w:val="hybridMultilevel"/>
    <w:tmpl w:val="5038F82C"/>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BC5"/>
    <w:rsid w:val="001D72FB"/>
    <w:rsid w:val="003C6952"/>
    <w:rsid w:val="006B6BC5"/>
    <w:rsid w:val="00C05E17"/>
    <w:rsid w:val="00FD4D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55892"/>
  <w15:chartTrackingRefBased/>
  <w15:docId w15:val="{0DA8A6CE-D1DD-4494-B81B-83E503FDB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B6BC5"/>
    <w:rPr>
      <w:rFonts w:eastAsiaTheme="minorEastAsia"/>
      <w:lang w:eastAsia="nl-NL"/>
    </w:rPr>
  </w:style>
  <w:style w:type="paragraph" w:styleId="Kop2">
    <w:name w:val="heading 2"/>
    <w:basedOn w:val="Standaard"/>
    <w:next w:val="Standaard"/>
    <w:link w:val="Kop2Char"/>
    <w:uiPriority w:val="9"/>
    <w:unhideWhenUsed/>
    <w:qFormat/>
    <w:rsid w:val="006B6BC5"/>
    <w:pPr>
      <w:keepNext/>
      <w:keepLines/>
      <w:spacing w:before="40" w:after="0" w:line="240" w:lineRule="auto"/>
      <w:outlineLvl w:val="1"/>
    </w:pPr>
    <w:rPr>
      <w:rFonts w:ascii="Calibri" w:eastAsiaTheme="majorEastAsia" w:hAnsi="Calibri" w:cstheme="majorBidi"/>
      <w:color w:val="2E74B5" w:themeColor="accent1" w:themeShade="BF"/>
      <w:sz w:val="28"/>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6B6BC5"/>
    <w:rPr>
      <w:rFonts w:ascii="Calibri" w:eastAsiaTheme="majorEastAsia" w:hAnsi="Calibri" w:cstheme="majorBidi"/>
      <w:color w:val="2E74B5" w:themeColor="accent1" w:themeShade="BF"/>
      <w:sz w:val="28"/>
      <w:szCs w:val="32"/>
      <w:lang w:eastAsia="nl-NL"/>
    </w:rPr>
  </w:style>
  <w:style w:type="paragraph" w:styleId="Lijstalinea">
    <w:name w:val="List Paragraph"/>
    <w:basedOn w:val="Standaard"/>
    <w:uiPriority w:val="34"/>
    <w:qFormat/>
    <w:rsid w:val="006B6B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Vol16</b:Tag>
    <b:SourceType>InternetSite</b:SourceType>
    <b:Guid>{338E714B-3328-49B4-B3A9-BA611BC27905}</b:Guid>
    <b:Author>
      <b:Author>
        <b:NameList>
          <b:Person>
            <b:Last>Volksgezondheid</b:Last>
            <b:First>Ministerie</b:First>
            <b:Middle>van</b:Middle>
          </b:Person>
        </b:NameList>
      </b:Author>
    </b:Author>
    <b:Title>Rijksoverheid</b:Title>
    <b:InternetSiteTitle>Personeel in de Zorg</b:InternetSiteTitle>
    <b:Year>2016</b:Year>
    <b:Month>juni</b:Month>
    <b:Day>26</b:Day>
    <b:URL>https://www.rijksoverheid.nl/onderwerpen/personeel-in-de-zorg/inhoud/voorbehouden-handelingen</b:URL>
    <b:RefOrder>20</b:RefOrder>
  </b:Source>
  <b:Source>
    <b:Tag>BTS16</b:Tag>
    <b:SourceType>InternetSite</b:SourceType>
    <b:Guid>{A8A0DDB7-2892-44A7-A493-63D17378A417}</b:Guid>
    <b:Author>
      <b:Author>
        <b:Corporate>BTSG</b:Corporate>
      </b:Author>
    </b:Author>
    <b:Title>BTSG Bibliotheek Voorbehouden en Risicovolle handelingen</b:Title>
    <b:InternetSiteTitle>BTSG innovatie in ouderenzorg</b:InternetSiteTitle>
    <b:Year>2016</b:Year>
    <b:Month>januari</b:Month>
    <b:Day>3</b:Day>
    <b:URL>http://www.btsg.nl/infobulletin/voorbehouden.html</b:URL>
    <b:YearAccessed>2016</b:YearAccessed>
    <b:MonthAccessed>juli</b:MonthAccessed>
    <b:DayAccessed>9</b:DayAccessed>
    <b:RefOrder>21</b:RefOrder>
  </b:Source>
  <b:Source>
    <b:Tag>VVn16</b:Tag>
    <b:SourceType>InternetSite</b:SourceType>
    <b:Guid>{B351B6E2-09F8-4214-BF8A-147CD7E0F2FD}</b:Guid>
    <b:Author>
      <b:Author>
        <b:NameList>
          <b:Person>
            <b:Last>V&amp;Vn</b:Last>
          </b:Person>
        </b:NameList>
      </b:Author>
    </b:Author>
    <b:Title>V&amp;Vn</b:Title>
    <b:InternetSiteTitle>Wet BIG</b:InternetSiteTitle>
    <b:Year>2016</b:Year>
    <b:URL>http://www.venvn.nl/Themas/Wet-en-regelgeving/Wet-BIG</b:URL>
    <b:YearAccessed>2016</b:YearAccessed>
    <b:MonthAccessed>juni</b:MonthAccessed>
    <b:DayAccessed>26</b:DayAccessed>
    <b:RefOrder>8</b:RefOrder>
  </b:Source>
  <b:Source>
    <b:Tag>Cal11</b:Tag>
    <b:SourceType>DocumentFromInternetSite</b:SourceType>
    <b:Guid>{6D226CC9-1F7D-48F4-8232-41F99DB1DEA7}</b:Guid>
    <b:Title>SBB - Beroepsonderwijs &amp; Bedrijfsleven</b:Title>
    <b:Year>2010 - 2011</b:Year>
    <b:Author>
      <b:Author>
        <b:NameList>
          <b:Person>
            <b:Last>Calibris</b:Last>
          </b:Person>
        </b:NameList>
      </b:Author>
    </b:Author>
    <b:InternetSiteTitle>Kwalificaties MBO - MBO-Verpleegkundige</b:InternetSiteTitle>
    <b:URL>http://kwalificaties.s-bb.nl/Details/Index/863?type=Dossier&amp;returnUrl=%2F%3FResultaatType%3DAlles%26AardKeuzedeel%3D%26SBU%3D%26Niveau%3D%26Wettelijkeberoepsvereisten%3D%26Cohort%3D%26Schooljaar%3D%26Trefwoorden%3DVerpleegkundige%2Bniveau%2B4</b:URL>
    <b:YearAccessed>2016</b:YearAccessed>
    <b:MonthAccessed>mei </b:MonthAccessed>
    <b:DayAccessed>16</b:DayAccessed>
    <b:ShortTitle>Landelijk Kwalifiacaties MBO - MBO-Verpleegkundige</b:ShortTitle>
    <b:DOI>93510</b:DOI>
    <b:RefOrder>6</b:RefOrder>
  </b:Source>
  <b:Source>
    <b:Tag>Ven12</b:Tag>
    <b:SourceType>DocumentFromInternetSite</b:SourceType>
    <b:Guid>{BBDA2DB8-92A6-4BAA-9E39-CAB67F46CC71}</b:Guid>
    <b:Author>
      <b:Author>
        <b:NameList>
          <b:Person>
            <b:Last>VenVn</b:Last>
          </b:Person>
        </b:NameList>
      </b:Author>
      <b:Editor>
        <b:NameList>
          <b:Person>
            <b:Last>Prof. dr. Schuurmans</b:Last>
            <b:First>Marieke </b:First>
          </b:Person>
          <b:Person>
            <b:Last>Drs. Lambregts</b:Last>
            <b:First>Johan</b:First>
          </b:Person>
          <b:Person>
            <b:Last>Drs. Grotendorst</b:Last>
            <b:First>Ans</b:First>
          </b:Person>
          <b:Person>
            <b:Last>V&amp;V 2020</b:Last>
            <b:First>Projectgroep</b:First>
          </b:Person>
        </b:NameList>
      </b:Editor>
    </b:Author>
    <b:Title>venvn.nl</b:Title>
    <b:InternetSiteTitle>Beroepsprofielen</b:InternetSiteTitle>
    <b:Year>2012</b:Year>
    <b:Month>maart</b:Month>
    <b:Day>8</b:Day>
    <b:URL>http://www.venvn.nl/Portals/1/Nieuws/Ouder%20dan%202010/3_profiel%20verpleegkundige_def.pdf</b:URL>
    <b:YearAccessed>2016</b:YearAccessed>
    <b:MonthAccessed>Mei</b:MonthAccessed>
    <b:DayAccessed>12</b:DayAccessed>
    <b:RefOrder>7</b:RefOrder>
  </b:Source>
  <b:Source>
    <b:Tag>Vil12</b:Tag>
    <b:SourceType>InternetSite</b:SourceType>
    <b:Guid>{1EA8A56D-312A-4981-8D12-F20BD21A81B2}</b:Guid>
    <b:Author>
      <b:Author>
        <b:NameList>
          <b:Person>
            <b:Last>Vilans</b:Last>
          </b:Person>
        </b:NameList>
      </b:Author>
    </b:Author>
    <b:Title>Medicatieveiligheid</b:Title>
    <b:InternetSiteTitle>Vilans Protocollen</b:InternetSiteTitle>
    <b:Year>2012</b:Year>
    <b:Month>augustus</b:Month>
    <b:Day>31</b:Day>
    <b:URL>http://www.vilans.nl/docs/producten/medicatieveiligheid.pdf</b:URL>
    <b:YearAccessed>2016</b:YearAccessed>
    <b:MonthAccessed>juli</b:MonthAccessed>
    <b:DayAccessed>4</b:DayAccessed>
    <b:RefOrder>22</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15C7869398A45E45BECEBBBD8610DFD5" ma:contentTypeVersion="15" ma:contentTypeDescription="Een nieuw document maken." ma:contentTypeScope="" ma:versionID="07cca2d2fd591c2affb9f991b756b8f8">
  <xsd:schema xmlns:xsd="http://www.w3.org/2001/XMLSchema" xmlns:xs="http://www.w3.org/2001/XMLSchema" xmlns:p="http://schemas.microsoft.com/office/2006/metadata/properties" xmlns:ns2="7bd64100-92fb-4d5c-91f0-54fba858e6fb" xmlns:ns3="ff99eb1d-8a03-4478-9310-82e7ed5a0280" targetNamespace="http://schemas.microsoft.com/office/2006/metadata/properties" ma:root="true" ma:fieldsID="eec41ec88870c9cf964b38c137fd552c" ns2:_="" ns3:_="">
    <xsd:import namespace="7bd64100-92fb-4d5c-91f0-54fba858e6fb"/>
    <xsd:import namespace="ff99eb1d-8a03-4478-9310-82e7ed5a0280"/>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s" minOccurs="0"/>
                <xsd:element ref="ns3:MediaLengthInSecond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d64100-92fb-4d5c-91f0-54fba858e6fb"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LastSharedByUser" ma:index="10" nillable="true" ma:displayName="Laatst gedeeld, per gebruiker" ma:description="" ma:internalName="LastSharedByUser" ma:readOnly="true">
      <xsd:simpleType>
        <xsd:restriction base="dms:Note">
          <xsd:maxLength value="255"/>
        </xsd:restriction>
      </xsd:simpleType>
    </xsd:element>
    <xsd:element name="LastSharedByTime" ma:index="11"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99eb1d-8a03-4478-9310-82e7ed5a0280"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s" ma:index="18" nillable="true" ma:displayName="s" ma:format="Thumbnail" ma:internalName="s">
      <xsd:simpleType>
        <xsd:restriction base="dms:Unknown"/>
      </xsd:simpleType>
    </xsd:element>
    <xsd:element name="MediaLengthInSeconds" ma:index="19" nillable="true" ma:displayName="Length (seconds)"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 xmlns="ff99eb1d-8a03-4478-9310-82e7ed5a0280" xsi:nil="true"/>
  </documentManagement>
</p:properties>
</file>

<file path=customXml/itemProps1.xml><?xml version="1.0" encoding="utf-8"?>
<ds:datastoreItem xmlns:ds="http://schemas.openxmlformats.org/officeDocument/2006/customXml" ds:itemID="{7C63DAC6-25FC-4199-B2A8-F486F9B05CA8}">
  <ds:schemaRefs>
    <ds:schemaRef ds:uri="http://schemas.openxmlformats.org/officeDocument/2006/bibliography"/>
  </ds:schemaRefs>
</ds:datastoreItem>
</file>

<file path=customXml/itemProps2.xml><?xml version="1.0" encoding="utf-8"?>
<ds:datastoreItem xmlns:ds="http://schemas.openxmlformats.org/officeDocument/2006/customXml" ds:itemID="{4139E06D-D802-4970-8866-0D4471F0CBFC}"/>
</file>

<file path=customXml/itemProps3.xml><?xml version="1.0" encoding="utf-8"?>
<ds:datastoreItem xmlns:ds="http://schemas.openxmlformats.org/officeDocument/2006/customXml" ds:itemID="{8E2884EE-2F37-4C94-9312-F90F0A1DB7E9}"/>
</file>

<file path=customXml/itemProps4.xml><?xml version="1.0" encoding="utf-8"?>
<ds:datastoreItem xmlns:ds="http://schemas.openxmlformats.org/officeDocument/2006/customXml" ds:itemID="{C4539B70-5B0E-4990-9456-581AD8F67FF4}"/>
</file>

<file path=docProps/app.xml><?xml version="1.0" encoding="utf-8"?>
<Properties xmlns="http://schemas.openxmlformats.org/officeDocument/2006/extended-properties" xmlns:vt="http://schemas.openxmlformats.org/officeDocument/2006/docPropsVTypes">
  <Template>Normal.dotm</Template>
  <TotalTime>0</TotalTime>
  <Pages>4</Pages>
  <Words>1732</Words>
  <Characters>9531</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Vancis B.V.</Company>
  <LinksUpToDate>false</LinksUpToDate>
  <CharactersWithSpaces>11241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Mireille Verhoef - Roose</dc:creator>
  <cp:keywords/>
  <dc:description/>
  <cp:lastModifiedBy>Mireille Verhoef - Roose</cp:lastModifiedBy>
  <cp:revision>2</cp:revision>
  <dcterms:created xsi:type="dcterms:W3CDTF">2018-08-21T10:19:00Z</dcterms:created>
  <dcterms:modified xsi:type="dcterms:W3CDTF">2018-08-21T10:19:00Z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0x01010015C7869398A45E45BECEBBBD8610DFD5</vt:lpwstr>
  </property>
</Properties>
</file>